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72" w:rsidRPr="00DE6AAD" w:rsidRDefault="00F77175" w:rsidP="00DE6AAD">
      <w:pPr>
        <w:spacing w:line="360" w:lineRule="auto"/>
        <w:rPr>
          <w:rFonts w:ascii="Times New Roman" w:hAnsi="Times New Roman" w:cs="Times New Roman"/>
          <w:b/>
        </w:rPr>
      </w:pPr>
      <w:bookmarkStart w:id="0" w:name="_GoBack"/>
      <w:bookmarkEnd w:id="0"/>
      <w:r w:rsidRPr="00DE6AAD">
        <w:rPr>
          <w:rFonts w:ascii="Times New Roman" w:hAnsi="Times New Roman" w:cs="Times New Roman"/>
          <w:b/>
        </w:rPr>
        <w:t>‘</w:t>
      </w:r>
      <w:r w:rsidRPr="00DE6AAD">
        <w:rPr>
          <w:rFonts w:ascii="Times New Roman" w:hAnsi="Times New Roman" w:cs="Times New Roman"/>
          <w:b/>
          <w:i/>
        </w:rPr>
        <w:t xml:space="preserve">So they’re </w:t>
      </w:r>
      <w:r w:rsidR="00C440A3" w:rsidRPr="00DE6AAD">
        <w:rPr>
          <w:rFonts w:ascii="Times New Roman" w:hAnsi="Times New Roman" w:cs="Times New Roman"/>
          <w:b/>
          <w:i/>
        </w:rPr>
        <w:t xml:space="preserve">actually </w:t>
      </w:r>
      <w:r w:rsidRPr="00DE6AAD">
        <w:rPr>
          <w:rFonts w:ascii="Times New Roman" w:hAnsi="Times New Roman" w:cs="Times New Roman"/>
          <w:b/>
          <w:i/>
        </w:rPr>
        <w:t>real?</w:t>
      </w:r>
      <w:r w:rsidRPr="00DE6AAD">
        <w:rPr>
          <w:rFonts w:ascii="Times New Roman" w:hAnsi="Times New Roman" w:cs="Times New Roman"/>
          <w:b/>
        </w:rPr>
        <w:t xml:space="preserve">’ </w:t>
      </w:r>
      <w:r w:rsidR="00F40FC5" w:rsidRPr="00DE6AAD">
        <w:rPr>
          <w:rFonts w:ascii="Times New Roman" w:hAnsi="Times New Roman" w:cs="Times New Roman"/>
          <w:b/>
        </w:rPr>
        <w:t xml:space="preserve">Integrating </w:t>
      </w:r>
      <w:r w:rsidR="00C1043C" w:rsidRPr="00DE6AAD">
        <w:rPr>
          <w:rFonts w:ascii="Times New Roman" w:hAnsi="Times New Roman" w:cs="Times New Roman"/>
          <w:b/>
        </w:rPr>
        <w:t>e-</w:t>
      </w:r>
      <w:r w:rsidR="00DD4093" w:rsidRPr="00DE6AAD">
        <w:rPr>
          <w:rFonts w:ascii="Times New Roman" w:hAnsi="Times New Roman" w:cs="Times New Roman"/>
          <w:b/>
        </w:rPr>
        <w:t>tandem l</w:t>
      </w:r>
      <w:r w:rsidR="00C1043C" w:rsidRPr="00DE6AAD">
        <w:rPr>
          <w:rFonts w:ascii="Times New Roman" w:hAnsi="Times New Roman" w:cs="Times New Roman"/>
          <w:b/>
        </w:rPr>
        <w:t xml:space="preserve">earning </w:t>
      </w:r>
      <w:r w:rsidR="00F37E04" w:rsidRPr="00DE6AAD">
        <w:rPr>
          <w:rFonts w:ascii="Times New Roman" w:hAnsi="Times New Roman" w:cs="Times New Roman"/>
          <w:b/>
        </w:rPr>
        <w:t xml:space="preserve">into the </w:t>
      </w:r>
      <w:r w:rsidR="00D03C94" w:rsidRPr="00DE6AAD">
        <w:rPr>
          <w:rFonts w:ascii="Times New Roman" w:hAnsi="Times New Roman" w:cs="Times New Roman"/>
          <w:b/>
        </w:rPr>
        <w:t>study of L</w:t>
      </w:r>
      <w:r w:rsidRPr="00DE6AAD">
        <w:rPr>
          <w:rFonts w:ascii="Times New Roman" w:hAnsi="Times New Roman" w:cs="Times New Roman"/>
          <w:b/>
        </w:rPr>
        <w:t xml:space="preserve">anguage for </w:t>
      </w:r>
      <w:r w:rsidR="00D03C94" w:rsidRPr="00DE6AAD">
        <w:rPr>
          <w:rFonts w:ascii="Times New Roman" w:hAnsi="Times New Roman" w:cs="Times New Roman"/>
          <w:b/>
        </w:rPr>
        <w:t>I</w:t>
      </w:r>
      <w:r w:rsidR="00F37E04" w:rsidRPr="00DE6AAD">
        <w:rPr>
          <w:rFonts w:ascii="Times New Roman" w:hAnsi="Times New Roman" w:cs="Times New Roman"/>
          <w:b/>
        </w:rPr>
        <w:t xml:space="preserve">nternational </w:t>
      </w:r>
      <w:r w:rsidR="00D03C94" w:rsidRPr="00DE6AAD">
        <w:rPr>
          <w:rFonts w:ascii="Times New Roman" w:hAnsi="Times New Roman" w:cs="Times New Roman"/>
          <w:b/>
        </w:rPr>
        <w:t>B</w:t>
      </w:r>
      <w:r w:rsidR="00522B59" w:rsidRPr="00DE6AAD">
        <w:rPr>
          <w:rFonts w:ascii="Times New Roman" w:hAnsi="Times New Roman" w:cs="Times New Roman"/>
          <w:b/>
        </w:rPr>
        <w:t>usiness</w:t>
      </w:r>
    </w:p>
    <w:p w:rsidR="00860342" w:rsidRPr="00DE6AAD" w:rsidRDefault="00860342" w:rsidP="00DE6AAD">
      <w:pPr>
        <w:spacing w:line="360" w:lineRule="auto"/>
        <w:rPr>
          <w:rFonts w:ascii="Times New Roman" w:hAnsi="Times New Roman" w:cs="Times New Roman"/>
          <w:b/>
        </w:rPr>
      </w:pPr>
    </w:p>
    <w:p w:rsidR="00F966C1" w:rsidRDefault="00F966C1" w:rsidP="00DE6AAD">
      <w:pPr>
        <w:spacing w:line="360" w:lineRule="auto"/>
        <w:rPr>
          <w:rFonts w:ascii="Times New Roman" w:hAnsi="Times New Roman" w:cs="Times New Roman"/>
          <w:b/>
        </w:rPr>
      </w:pPr>
    </w:p>
    <w:p w:rsidR="00F83056" w:rsidRPr="00A45DF1" w:rsidRDefault="00F83056" w:rsidP="00DE6AAD">
      <w:pPr>
        <w:spacing w:line="360" w:lineRule="auto"/>
        <w:rPr>
          <w:rFonts w:ascii="Times New Roman" w:hAnsi="Times New Roman" w:cs="Times New Roman"/>
          <w:b/>
          <w:lang w:val="en-US"/>
        </w:rPr>
      </w:pPr>
    </w:p>
    <w:p w:rsidR="008D6210" w:rsidRPr="00DE6AAD" w:rsidRDefault="008D6210" w:rsidP="00DE6AAD">
      <w:pPr>
        <w:spacing w:line="360" w:lineRule="auto"/>
        <w:rPr>
          <w:rFonts w:ascii="Times New Roman" w:hAnsi="Times New Roman" w:cs="Times New Roman"/>
          <w:b/>
        </w:rPr>
      </w:pPr>
      <w:r w:rsidRPr="00DE6AAD">
        <w:rPr>
          <w:rFonts w:ascii="Times New Roman" w:hAnsi="Times New Roman" w:cs="Times New Roman"/>
          <w:b/>
        </w:rPr>
        <w:t>Abstract:</w:t>
      </w:r>
    </w:p>
    <w:p w:rsidR="008D6210" w:rsidRPr="00DE6AAD" w:rsidRDefault="008D6210" w:rsidP="00DE6AAD">
      <w:pPr>
        <w:spacing w:line="360" w:lineRule="auto"/>
        <w:rPr>
          <w:rFonts w:ascii="Times New Roman" w:eastAsia="Arial Unicode MS" w:hAnsi="Times New Roman" w:cs="Times New Roman"/>
          <w:color w:val="000000"/>
        </w:rPr>
      </w:pPr>
      <w:r w:rsidRPr="00DE6AAD">
        <w:rPr>
          <w:rFonts w:ascii="Times New Roman" w:hAnsi="Times New Roman" w:cs="Times New Roman"/>
        </w:rPr>
        <w:t>Tandem learning involves learners with complementary target and native lan</w:t>
      </w:r>
      <w:r w:rsidR="0002464F" w:rsidRPr="00DE6AAD">
        <w:rPr>
          <w:rFonts w:ascii="Times New Roman" w:hAnsi="Times New Roman" w:cs="Times New Roman"/>
        </w:rPr>
        <w:t>guages communicating for the pur</w:t>
      </w:r>
      <w:r w:rsidRPr="00DE6AAD">
        <w:rPr>
          <w:rFonts w:ascii="Times New Roman" w:hAnsi="Times New Roman" w:cs="Times New Roman"/>
        </w:rPr>
        <w:t>pose</w:t>
      </w:r>
      <w:r w:rsidR="008A6591" w:rsidRPr="00DE6AAD">
        <w:rPr>
          <w:rFonts w:ascii="Times New Roman" w:hAnsi="Times New Roman" w:cs="Times New Roman"/>
        </w:rPr>
        <w:t xml:space="preserve"> of learning each other’s langua</w:t>
      </w:r>
      <w:r w:rsidRPr="00DE6AAD">
        <w:rPr>
          <w:rFonts w:ascii="Times New Roman" w:hAnsi="Times New Roman" w:cs="Times New Roman"/>
        </w:rPr>
        <w:t>ges</w:t>
      </w:r>
      <w:r w:rsidR="002038CA" w:rsidRPr="00DE6AAD">
        <w:rPr>
          <w:rFonts w:ascii="Times New Roman" w:hAnsi="Times New Roman" w:cs="Times New Roman"/>
        </w:rPr>
        <w:t xml:space="preserve"> and cultures</w:t>
      </w:r>
      <w:r w:rsidRPr="00DE6AAD">
        <w:rPr>
          <w:rFonts w:ascii="Times New Roman" w:hAnsi="Times New Roman" w:cs="Times New Roman"/>
        </w:rPr>
        <w:t xml:space="preserve">. </w:t>
      </w:r>
      <w:r w:rsidR="00116CB6" w:rsidRPr="00DE6AAD">
        <w:rPr>
          <w:rFonts w:ascii="Times New Roman" w:hAnsi="Times New Roman" w:cs="Times New Roman"/>
        </w:rPr>
        <w:t>Studies indicate that it</w:t>
      </w:r>
      <w:r w:rsidRPr="00DE6AAD">
        <w:rPr>
          <w:rFonts w:ascii="Times New Roman" w:hAnsi="Times New Roman" w:cs="Times New Roman"/>
        </w:rPr>
        <w:t xml:space="preserve"> can function as a powerful complement to </w:t>
      </w:r>
      <w:r w:rsidR="00590DB9" w:rsidRPr="00DE6AAD">
        <w:rPr>
          <w:rFonts w:ascii="Times New Roman" w:hAnsi="Times New Roman" w:cs="Times New Roman"/>
        </w:rPr>
        <w:t xml:space="preserve">formal </w:t>
      </w:r>
      <w:r w:rsidRPr="00DE6AAD">
        <w:rPr>
          <w:rFonts w:ascii="Times New Roman" w:hAnsi="Times New Roman" w:cs="Times New Roman"/>
        </w:rPr>
        <w:t>language learning classes</w:t>
      </w:r>
      <w:r w:rsidR="00116CB6" w:rsidRPr="00DE6AAD">
        <w:rPr>
          <w:rFonts w:ascii="Times New Roman" w:hAnsi="Times New Roman" w:cs="Times New Roman"/>
        </w:rPr>
        <w:t xml:space="preserve"> with regard to the development of both language proficiency and cultural intelligence</w:t>
      </w:r>
      <w:r w:rsidRPr="00DE6AAD">
        <w:rPr>
          <w:rFonts w:ascii="Times New Roman" w:hAnsi="Times New Roman" w:cs="Times New Roman"/>
        </w:rPr>
        <w:t xml:space="preserve">. This paper reports on an intervention designed to create a </w:t>
      </w:r>
      <w:r w:rsidR="0002464F" w:rsidRPr="00DE6AAD">
        <w:rPr>
          <w:rFonts w:ascii="Times New Roman" w:hAnsi="Times New Roman" w:cs="Times New Roman"/>
        </w:rPr>
        <w:t xml:space="preserve">basis for </w:t>
      </w:r>
      <w:r w:rsidRPr="00DE6AAD">
        <w:rPr>
          <w:rFonts w:ascii="Times New Roman" w:hAnsi="Times New Roman" w:cs="Times New Roman"/>
        </w:rPr>
        <w:t xml:space="preserve">integration of tandem learning into </w:t>
      </w:r>
      <w:r w:rsidR="0002464F" w:rsidRPr="00DE6AAD">
        <w:rPr>
          <w:rFonts w:ascii="Times New Roman" w:hAnsi="Times New Roman" w:cs="Times New Roman"/>
        </w:rPr>
        <w:t xml:space="preserve">language modules for </w:t>
      </w:r>
      <w:r w:rsidR="00860342" w:rsidRPr="00DE6AAD">
        <w:rPr>
          <w:rFonts w:ascii="Times New Roman" w:hAnsi="Times New Roman" w:cs="Times New Roman"/>
        </w:rPr>
        <w:t xml:space="preserve">undergraduate </w:t>
      </w:r>
      <w:r w:rsidR="0002464F" w:rsidRPr="00DE6AAD">
        <w:rPr>
          <w:rFonts w:ascii="Times New Roman" w:hAnsi="Times New Roman" w:cs="Times New Roman"/>
        </w:rPr>
        <w:t>students</w:t>
      </w:r>
      <w:r w:rsidR="00116CB6" w:rsidRPr="00DE6AAD">
        <w:rPr>
          <w:rFonts w:ascii="Times New Roman" w:hAnsi="Times New Roman" w:cs="Times New Roman"/>
        </w:rPr>
        <w:t xml:space="preserve"> of international business</w:t>
      </w:r>
      <w:r w:rsidR="0002464F" w:rsidRPr="00DE6AAD">
        <w:rPr>
          <w:rFonts w:ascii="Times New Roman" w:hAnsi="Times New Roman" w:cs="Times New Roman"/>
        </w:rPr>
        <w:t xml:space="preserve">. The exercise involved </w:t>
      </w:r>
      <w:r w:rsidR="00005F52" w:rsidRPr="00DE6AAD">
        <w:rPr>
          <w:rFonts w:ascii="Times New Roman" w:hAnsi="Times New Roman" w:cs="Times New Roman"/>
        </w:rPr>
        <w:t>32</w:t>
      </w:r>
      <w:r w:rsidR="00860342" w:rsidRPr="00DE6AAD">
        <w:rPr>
          <w:rFonts w:ascii="Times New Roman" w:hAnsi="Times New Roman" w:cs="Times New Roman"/>
        </w:rPr>
        <w:t xml:space="preserve"> </w:t>
      </w:r>
      <w:r w:rsidR="00E60F5E">
        <w:rPr>
          <w:rFonts w:ascii="Times New Roman" w:hAnsi="Times New Roman" w:cs="Times New Roman"/>
        </w:rPr>
        <w:t xml:space="preserve">students from higher education institutions in </w:t>
      </w:r>
      <w:r w:rsidR="0002464F" w:rsidRPr="00DE6AAD">
        <w:rPr>
          <w:rFonts w:ascii="Times New Roman" w:hAnsi="Times New Roman" w:cs="Times New Roman"/>
        </w:rPr>
        <w:t>I</w:t>
      </w:r>
      <w:r w:rsidR="00A0180C" w:rsidRPr="00DE6AAD">
        <w:rPr>
          <w:rFonts w:ascii="Times New Roman" w:hAnsi="Times New Roman" w:cs="Times New Roman"/>
        </w:rPr>
        <w:t>reland</w:t>
      </w:r>
      <w:r w:rsidR="008A6591" w:rsidRPr="00DE6AAD">
        <w:rPr>
          <w:rFonts w:ascii="Times New Roman" w:hAnsi="Times New Roman" w:cs="Times New Roman"/>
        </w:rPr>
        <w:t xml:space="preserve"> </w:t>
      </w:r>
      <w:r w:rsidR="00A0180C" w:rsidRPr="00DE6AAD">
        <w:rPr>
          <w:rFonts w:ascii="Times New Roman" w:hAnsi="Times New Roman" w:cs="Times New Roman"/>
        </w:rPr>
        <w:t xml:space="preserve">and Austria who </w:t>
      </w:r>
      <w:r w:rsidR="00860342" w:rsidRPr="00DE6AAD">
        <w:rPr>
          <w:rFonts w:ascii="Times New Roman" w:hAnsi="Times New Roman" w:cs="Times New Roman"/>
        </w:rPr>
        <w:t>complete</w:t>
      </w:r>
      <w:r w:rsidR="00A0180C" w:rsidRPr="00DE6AAD">
        <w:rPr>
          <w:rFonts w:ascii="Times New Roman" w:hAnsi="Times New Roman" w:cs="Times New Roman"/>
        </w:rPr>
        <w:t>d</w:t>
      </w:r>
      <w:r w:rsidR="00860342" w:rsidRPr="00DE6AAD">
        <w:rPr>
          <w:rFonts w:ascii="Times New Roman" w:hAnsi="Times New Roman" w:cs="Times New Roman"/>
        </w:rPr>
        <w:t xml:space="preserve"> </w:t>
      </w:r>
      <w:r w:rsidR="0002464F" w:rsidRPr="00DE6AAD">
        <w:rPr>
          <w:rFonts w:ascii="Times New Roman" w:hAnsi="Times New Roman" w:cs="Times New Roman"/>
        </w:rPr>
        <w:t>letters of application</w:t>
      </w:r>
      <w:r w:rsidR="00A0180C" w:rsidRPr="00DE6AAD">
        <w:rPr>
          <w:rFonts w:ascii="Times New Roman" w:hAnsi="Times New Roman" w:cs="Times New Roman"/>
        </w:rPr>
        <w:t xml:space="preserve"> and Curriculum Vitae</w:t>
      </w:r>
      <w:r w:rsidR="0002464F" w:rsidRPr="00DE6AAD">
        <w:rPr>
          <w:rFonts w:ascii="Times New Roman" w:hAnsi="Times New Roman" w:cs="Times New Roman"/>
        </w:rPr>
        <w:t xml:space="preserve"> in their target languages </w:t>
      </w:r>
      <w:r w:rsidR="00A0180C" w:rsidRPr="00DE6AAD">
        <w:rPr>
          <w:rFonts w:ascii="Times New Roman" w:hAnsi="Times New Roman" w:cs="Times New Roman"/>
        </w:rPr>
        <w:t xml:space="preserve">and engaged in peer review with one another. </w:t>
      </w:r>
      <w:r w:rsidR="0002464F" w:rsidRPr="00DE6AAD">
        <w:rPr>
          <w:rFonts w:ascii="Times New Roman" w:hAnsi="Times New Roman" w:cs="Times New Roman"/>
        </w:rPr>
        <w:t>This paper</w:t>
      </w:r>
      <w:r w:rsidR="00975786" w:rsidRPr="00DE6AAD">
        <w:rPr>
          <w:rFonts w:ascii="Times New Roman" w:hAnsi="Times New Roman" w:cs="Times New Roman"/>
        </w:rPr>
        <w:t xml:space="preserve"> describe</w:t>
      </w:r>
      <w:r w:rsidR="00EF46F0" w:rsidRPr="00DE6AAD">
        <w:rPr>
          <w:rFonts w:ascii="Times New Roman" w:hAnsi="Times New Roman" w:cs="Times New Roman"/>
        </w:rPr>
        <w:t>s</w:t>
      </w:r>
      <w:r w:rsidR="0002464F" w:rsidRPr="00DE6AAD">
        <w:rPr>
          <w:rFonts w:ascii="Times New Roman" w:hAnsi="Times New Roman" w:cs="Times New Roman"/>
        </w:rPr>
        <w:t xml:space="preserve"> this process in more detail, discussing </w:t>
      </w:r>
      <w:proofErr w:type="gramStart"/>
      <w:r w:rsidR="00D47FF5">
        <w:rPr>
          <w:rFonts w:ascii="Times New Roman" w:hAnsi="Times New Roman" w:cs="Times New Roman"/>
        </w:rPr>
        <w:t>learning</w:t>
      </w:r>
      <w:proofErr w:type="gramEnd"/>
      <w:r w:rsidR="00D47FF5">
        <w:rPr>
          <w:rFonts w:ascii="Times New Roman" w:hAnsi="Times New Roman" w:cs="Times New Roman"/>
        </w:rPr>
        <w:t xml:space="preserve"> outcomes, </w:t>
      </w:r>
      <w:r w:rsidR="0002464F" w:rsidRPr="00DE6AAD">
        <w:rPr>
          <w:rFonts w:ascii="Times New Roman" w:hAnsi="Times New Roman" w:cs="Times New Roman"/>
        </w:rPr>
        <w:t>successes and obstacles</w:t>
      </w:r>
      <w:r w:rsidR="00353D47">
        <w:rPr>
          <w:rFonts w:ascii="Times New Roman" w:hAnsi="Times New Roman" w:cs="Times New Roman"/>
        </w:rPr>
        <w:t>,</w:t>
      </w:r>
      <w:r w:rsidR="0002464F" w:rsidRPr="00DE6AAD">
        <w:rPr>
          <w:rFonts w:ascii="Times New Roman" w:hAnsi="Times New Roman" w:cs="Times New Roman"/>
        </w:rPr>
        <w:t xml:space="preserve"> and </w:t>
      </w:r>
      <w:r w:rsidR="00A45DF1">
        <w:rPr>
          <w:rFonts w:ascii="Times New Roman" w:hAnsi="Times New Roman" w:cs="Times New Roman"/>
        </w:rPr>
        <w:t xml:space="preserve">outlining </w:t>
      </w:r>
      <w:r w:rsidR="0002464F" w:rsidRPr="00DE6AAD">
        <w:rPr>
          <w:rFonts w:ascii="Times New Roman" w:hAnsi="Times New Roman" w:cs="Times New Roman"/>
        </w:rPr>
        <w:t>plans for enhancement.</w:t>
      </w:r>
      <w:r w:rsidR="00860342" w:rsidRPr="00DE6AAD">
        <w:rPr>
          <w:rFonts w:ascii="Times New Roman" w:hAnsi="Times New Roman" w:cs="Times New Roman"/>
        </w:rPr>
        <w:t xml:space="preserve"> </w:t>
      </w:r>
    </w:p>
    <w:p w:rsidR="00116CB6" w:rsidRPr="00DE6AAD" w:rsidRDefault="00DE6AAD" w:rsidP="00DE6AAD">
      <w:pPr>
        <w:spacing w:line="360" w:lineRule="auto"/>
        <w:rPr>
          <w:rFonts w:ascii="Times New Roman" w:hAnsi="Times New Roman" w:cs="Times New Roman"/>
          <w:b/>
        </w:rPr>
      </w:pPr>
      <w:r>
        <w:rPr>
          <w:rFonts w:ascii="Times New Roman" w:hAnsi="Times New Roman" w:cs="Times New Roman"/>
          <w:b/>
        </w:rPr>
        <w:t xml:space="preserve">Key Words: </w:t>
      </w:r>
      <w:r w:rsidRPr="00DE6AAD">
        <w:rPr>
          <w:rFonts w:ascii="Times New Roman" w:hAnsi="Times New Roman" w:cs="Times New Roman"/>
        </w:rPr>
        <w:t>Tandem learning, language learning, language for international business, cultural competence, intercultural competence, cultural difference</w:t>
      </w:r>
    </w:p>
    <w:p w:rsidR="00D04001" w:rsidRPr="00DE6AAD" w:rsidRDefault="00D04001" w:rsidP="00DE6AAD">
      <w:pPr>
        <w:spacing w:line="360" w:lineRule="auto"/>
        <w:rPr>
          <w:rFonts w:ascii="Times New Roman" w:hAnsi="Times New Roman" w:cs="Times New Roman"/>
          <w:b/>
        </w:rPr>
      </w:pPr>
      <w:r w:rsidRPr="00DE6AAD">
        <w:rPr>
          <w:rFonts w:ascii="Times New Roman" w:hAnsi="Times New Roman" w:cs="Times New Roman"/>
          <w:b/>
        </w:rPr>
        <w:t>Introduction:</w:t>
      </w:r>
    </w:p>
    <w:p w:rsidR="001A51C0" w:rsidRDefault="00E6669D" w:rsidP="00DE6AAD">
      <w:pPr>
        <w:spacing w:line="360" w:lineRule="auto"/>
        <w:rPr>
          <w:rFonts w:ascii="Times New Roman" w:hAnsi="Times New Roman" w:cs="Times New Roman"/>
        </w:rPr>
      </w:pPr>
      <w:r w:rsidRPr="00DE6AAD">
        <w:rPr>
          <w:rFonts w:ascii="Times New Roman" w:hAnsi="Times New Roman" w:cs="Times New Roman"/>
        </w:rPr>
        <w:t>It seems that the course of global business education has been “re-charted” (</w:t>
      </w:r>
      <w:r w:rsidR="00A8714C">
        <w:rPr>
          <w:rFonts w:ascii="Times New Roman" w:hAnsi="Times New Roman" w:cs="Times New Roman"/>
        </w:rPr>
        <w:t xml:space="preserve">Aggarwal and Scherer, </w:t>
      </w:r>
      <w:r w:rsidRPr="00DE6AAD">
        <w:rPr>
          <w:rFonts w:ascii="Times New Roman" w:hAnsi="Times New Roman" w:cs="Times New Roman"/>
        </w:rPr>
        <w:t>2013</w:t>
      </w:r>
      <w:r w:rsidR="00844C86" w:rsidRPr="00DE6AAD">
        <w:rPr>
          <w:rFonts w:ascii="Times New Roman" w:hAnsi="Times New Roman" w:cs="Times New Roman"/>
        </w:rPr>
        <w:t>: 151</w:t>
      </w:r>
      <w:r w:rsidRPr="00DE6AAD">
        <w:rPr>
          <w:rFonts w:ascii="Times New Roman" w:hAnsi="Times New Roman" w:cs="Times New Roman"/>
        </w:rPr>
        <w:t xml:space="preserve">), in other words that there has been a significant growth in international business programmes. Many of these programmes involve an element of student mobility in the form of a study abroad element to the programme. However, </w:t>
      </w:r>
      <w:r w:rsidR="00193ED3" w:rsidRPr="00DE6AAD">
        <w:rPr>
          <w:rFonts w:ascii="Times New Roman" w:hAnsi="Times New Roman" w:cs="Times New Roman"/>
        </w:rPr>
        <w:t>while there has been a focus on the design, implementation and outcomes of study abroa</w:t>
      </w:r>
      <w:r w:rsidR="00A8714C">
        <w:rPr>
          <w:rFonts w:ascii="Times New Roman" w:hAnsi="Times New Roman" w:cs="Times New Roman"/>
        </w:rPr>
        <w:t>d programmes (Aggarwal and Good</w:t>
      </w:r>
      <w:r w:rsidR="00193ED3" w:rsidRPr="00DE6AAD">
        <w:rPr>
          <w:rFonts w:ascii="Times New Roman" w:hAnsi="Times New Roman" w:cs="Times New Roman"/>
        </w:rPr>
        <w:t>ell</w:t>
      </w:r>
      <w:r w:rsidR="00A8714C">
        <w:rPr>
          <w:rFonts w:ascii="Times New Roman" w:hAnsi="Times New Roman" w:cs="Times New Roman"/>
        </w:rPr>
        <w:t>,</w:t>
      </w:r>
      <w:r w:rsidR="00193ED3" w:rsidRPr="00DE6AAD">
        <w:rPr>
          <w:rFonts w:ascii="Times New Roman" w:hAnsi="Times New Roman" w:cs="Times New Roman"/>
        </w:rPr>
        <w:t xml:space="preserve"> 2011), </w:t>
      </w:r>
      <w:r w:rsidRPr="00DE6AAD">
        <w:rPr>
          <w:rFonts w:ascii="Times New Roman" w:hAnsi="Times New Roman" w:cs="Times New Roman"/>
        </w:rPr>
        <w:t>research and scholarship in this area has tended to neglect the role of foreign language teaching and learning on many of these programmes</w:t>
      </w:r>
      <w:r w:rsidR="00D613BD">
        <w:rPr>
          <w:rFonts w:ascii="Times New Roman" w:hAnsi="Times New Roman" w:cs="Times New Roman"/>
        </w:rPr>
        <w:t>,</w:t>
      </w:r>
      <w:r w:rsidRPr="00DE6AAD">
        <w:rPr>
          <w:rFonts w:ascii="Times New Roman" w:hAnsi="Times New Roman" w:cs="Times New Roman"/>
        </w:rPr>
        <w:t xml:space="preserve"> particularly for those based in Anglophone countries</w:t>
      </w:r>
      <w:r w:rsidR="001A51C0">
        <w:rPr>
          <w:rFonts w:ascii="Times New Roman" w:hAnsi="Times New Roman" w:cs="Times New Roman"/>
        </w:rPr>
        <w:t xml:space="preserve"> (</w:t>
      </w:r>
      <w:proofErr w:type="spellStart"/>
      <w:r w:rsidR="001A51C0">
        <w:rPr>
          <w:rFonts w:ascii="Times New Roman" w:hAnsi="Times New Roman" w:cs="Times New Roman"/>
        </w:rPr>
        <w:t>Brannen</w:t>
      </w:r>
      <w:proofErr w:type="spellEnd"/>
      <w:r w:rsidR="001A51C0">
        <w:rPr>
          <w:rFonts w:ascii="Times New Roman" w:hAnsi="Times New Roman" w:cs="Times New Roman"/>
        </w:rPr>
        <w:t xml:space="preserve">, </w:t>
      </w:r>
      <w:proofErr w:type="spellStart"/>
      <w:r w:rsidR="001A51C0">
        <w:rPr>
          <w:rFonts w:ascii="Times New Roman" w:hAnsi="Times New Roman" w:cs="Times New Roman"/>
        </w:rPr>
        <w:t>Piekkari</w:t>
      </w:r>
      <w:proofErr w:type="spellEnd"/>
      <w:r w:rsidR="001A51C0">
        <w:rPr>
          <w:rFonts w:ascii="Times New Roman" w:hAnsi="Times New Roman" w:cs="Times New Roman"/>
        </w:rPr>
        <w:t xml:space="preserve"> and </w:t>
      </w:r>
      <w:proofErr w:type="spellStart"/>
      <w:r w:rsidR="001A51C0">
        <w:rPr>
          <w:rFonts w:ascii="Times New Roman" w:hAnsi="Times New Roman" w:cs="Times New Roman"/>
        </w:rPr>
        <w:t>Tietze</w:t>
      </w:r>
      <w:proofErr w:type="spellEnd"/>
      <w:r w:rsidR="001A51C0">
        <w:rPr>
          <w:rFonts w:ascii="Times New Roman" w:hAnsi="Times New Roman" w:cs="Times New Roman"/>
        </w:rPr>
        <w:t>, 2014)</w:t>
      </w:r>
      <w:r w:rsidRPr="00DE6AAD">
        <w:rPr>
          <w:rFonts w:ascii="Times New Roman" w:hAnsi="Times New Roman" w:cs="Times New Roman"/>
        </w:rPr>
        <w:t>.</w:t>
      </w:r>
      <w:r w:rsidR="00193ED3" w:rsidRPr="00DE6AAD">
        <w:rPr>
          <w:rFonts w:ascii="Times New Roman" w:hAnsi="Times New Roman" w:cs="Times New Roman"/>
        </w:rPr>
        <w:t xml:space="preserve"> </w:t>
      </w:r>
      <w:r w:rsidR="001A51C0">
        <w:rPr>
          <w:rFonts w:ascii="Times New Roman" w:hAnsi="Times New Roman" w:cs="Times New Roman"/>
        </w:rPr>
        <w:t>This gap in the research is ref</w:t>
      </w:r>
      <w:r w:rsidR="00D47FF5">
        <w:rPr>
          <w:rFonts w:ascii="Times New Roman" w:hAnsi="Times New Roman" w:cs="Times New Roman"/>
        </w:rPr>
        <w:t xml:space="preserve">lected in a lack of research on </w:t>
      </w:r>
      <w:r w:rsidR="00B720E4">
        <w:rPr>
          <w:rFonts w:ascii="Times New Roman" w:hAnsi="Times New Roman" w:cs="Times New Roman"/>
        </w:rPr>
        <w:t xml:space="preserve">the role of </w:t>
      </w:r>
      <w:r w:rsidR="001A51C0">
        <w:rPr>
          <w:rFonts w:ascii="Times New Roman" w:hAnsi="Times New Roman" w:cs="Times New Roman"/>
        </w:rPr>
        <w:t>foreign lan</w:t>
      </w:r>
      <w:r w:rsidR="00867E08">
        <w:rPr>
          <w:rFonts w:ascii="Times New Roman" w:hAnsi="Times New Roman" w:cs="Times New Roman"/>
        </w:rPr>
        <w:t>guage teaching and learning within international b</w:t>
      </w:r>
      <w:r w:rsidR="001A51C0">
        <w:rPr>
          <w:rFonts w:ascii="Times New Roman" w:hAnsi="Times New Roman" w:cs="Times New Roman"/>
        </w:rPr>
        <w:t>usiness programmes more generally. This is partly owing to the dominance of English as a</w:t>
      </w:r>
      <w:r w:rsidR="00D47FF5">
        <w:rPr>
          <w:rFonts w:ascii="Times New Roman" w:hAnsi="Times New Roman" w:cs="Times New Roman"/>
        </w:rPr>
        <w:t xml:space="preserve"> </w:t>
      </w:r>
      <w:r w:rsidR="00D47FF5" w:rsidRPr="00D47FF5">
        <w:rPr>
          <w:rFonts w:ascii="Times New Roman" w:hAnsi="Times New Roman" w:cs="Times New Roman"/>
          <w:i/>
        </w:rPr>
        <w:t>lingua f</w:t>
      </w:r>
      <w:r w:rsidR="00867E08" w:rsidRPr="00D47FF5">
        <w:rPr>
          <w:rFonts w:ascii="Times New Roman" w:hAnsi="Times New Roman" w:cs="Times New Roman"/>
          <w:i/>
        </w:rPr>
        <w:t>ranca</w:t>
      </w:r>
      <w:r w:rsidR="00867E08">
        <w:rPr>
          <w:rFonts w:ascii="Times New Roman" w:hAnsi="Times New Roman" w:cs="Times New Roman"/>
        </w:rPr>
        <w:t xml:space="preserve"> in the field of international b</w:t>
      </w:r>
      <w:r w:rsidR="001A51C0">
        <w:rPr>
          <w:rFonts w:ascii="Times New Roman" w:hAnsi="Times New Roman" w:cs="Times New Roman"/>
        </w:rPr>
        <w:t>usiness</w:t>
      </w:r>
      <w:r w:rsidR="006F2409">
        <w:rPr>
          <w:rFonts w:ascii="Times New Roman" w:hAnsi="Times New Roman" w:cs="Times New Roman"/>
        </w:rPr>
        <w:t xml:space="preserve"> </w:t>
      </w:r>
      <w:r w:rsidR="00D47FF5">
        <w:rPr>
          <w:rFonts w:ascii="Times New Roman" w:hAnsi="Times New Roman" w:cs="Times New Roman"/>
        </w:rPr>
        <w:t>(</w:t>
      </w:r>
      <w:proofErr w:type="spellStart"/>
      <w:r w:rsidR="00D47FF5">
        <w:rPr>
          <w:rFonts w:ascii="Times New Roman" w:hAnsi="Times New Roman" w:cs="Times New Roman"/>
        </w:rPr>
        <w:t>Janssens</w:t>
      </w:r>
      <w:proofErr w:type="spellEnd"/>
      <w:r w:rsidR="00D47FF5">
        <w:rPr>
          <w:rFonts w:ascii="Times New Roman" w:hAnsi="Times New Roman" w:cs="Times New Roman"/>
        </w:rPr>
        <w:t xml:space="preserve"> and </w:t>
      </w:r>
      <w:proofErr w:type="spellStart"/>
      <w:r w:rsidR="00D47FF5">
        <w:rPr>
          <w:rFonts w:ascii="Times New Roman" w:hAnsi="Times New Roman" w:cs="Times New Roman"/>
        </w:rPr>
        <w:t>Steyaert</w:t>
      </w:r>
      <w:proofErr w:type="spellEnd"/>
      <w:r w:rsidR="00D47FF5">
        <w:rPr>
          <w:rFonts w:ascii="Times New Roman" w:hAnsi="Times New Roman" w:cs="Times New Roman"/>
        </w:rPr>
        <w:t>, 2014).</w:t>
      </w:r>
    </w:p>
    <w:p w:rsidR="00EF46F0" w:rsidRPr="00DE6AAD" w:rsidRDefault="00D47FF5" w:rsidP="00DE6AAD">
      <w:pPr>
        <w:spacing w:line="360" w:lineRule="auto"/>
        <w:rPr>
          <w:rFonts w:ascii="Times New Roman" w:hAnsi="Times New Roman" w:cs="Times New Roman"/>
        </w:rPr>
      </w:pPr>
      <w:r>
        <w:rPr>
          <w:rFonts w:ascii="Times New Roman" w:hAnsi="Times New Roman" w:cs="Times New Roman"/>
        </w:rPr>
        <w:t>T</w:t>
      </w:r>
      <w:r w:rsidR="00B604AC">
        <w:rPr>
          <w:rFonts w:ascii="Times New Roman" w:hAnsi="Times New Roman" w:cs="Times New Roman"/>
        </w:rPr>
        <w:t>here is</w:t>
      </w:r>
      <w:r>
        <w:rPr>
          <w:rFonts w:ascii="Times New Roman" w:hAnsi="Times New Roman" w:cs="Times New Roman"/>
        </w:rPr>
        <w:t>, on the other hand,</w:t>
      </w:r>
      <w:r w:rsidR="00193ED3" w:rsidRPr="00DE6AAD">
        <w:rPr>
          <w:rFonts w:ascii="Times New Roman" w:hAnsi="Times New Roman" w:cs="Times New Roman"/>
        </w:rPr>
        <w:t xml:space="preserve"> </w:t>
      </w:r>
      <w:proofErr w:type="gramStart"/>
      <w:r w:rsidR="00193ED3" w:rsidRPr="00DE6AAD">
        <w:rPr>
          <w:rFonts w:ascii="Times New Roman" w:hAnsi="Times New Roman" w:cs="Times New Roman"/>
        </w:rPr>
        <w:t>a recognition</w:t>
      </w:r>
      <w:proofErr w:type="gramEnd"/>
      <w:r w:rsidR="00193ED3" w:rsidRPr="00DE6AAD">
        <w:rPr>
          <w:rFonts w:ascii="Times New Roman" w:hAnsi="Times New Roman" w:cs="Times New Roman"/>
        </w:rPr>
        <w:t xml:space="preserve"> </w:t>
      </w:r>
      <w:r w:rsidR="00EF46F0" w:rsidRPr="00DE6AAD">
        <w:rPr>
          <w:rFonts w:ascii="Times New Roman" w:hAnsi="Times New Roman" w:cs="Times New Roman"/>
        </w:rPr>
        <w:t xml:space="preserve">of the need </w:t>
      </w:r>
      <w:r w:rsidR="00193ED3" w:rsidRPr="00DE6AAD">
        <w:rPr>
          <w:rFonts w:ascii="Times New Roman" w:hAnsi="Times New Roman" w:cs="Times New Roman"/>
        </w:rPr>
        <w:t>for the teaching of international business to be both integrative and cross-disciplinary (Aggarwal and Goodell</w:t>
      </w:r>
      <w:r w:rsidR="00A8714C">
        <w:rPr>
          <w:rFonts w:ascii="Times New Roman" w:hAnsi="Times New Roman" w:cs="Times New Roman"/>
        </w:rPr>
        <w:t>,</w:t>
      </w:r>
      <w:r w:rsidR="00193ED3" w:rsidRPr="00DE6AAD">
        <w:rPr>
          <w:rFonts w:ascii="Times New Roman" w:hAnsi="Times New Roman" w:cs="Times New Roman"/>
        </w:rPr>
        <w:t xml:space="preserve"> 2011) </w:t>
      </w:r>
      <w:r w:rsidR="001B41C1">
        <w:rPr>
          <w:rFonts w:ascii="Times New Roman" w:hAnsi="Times New Roman" w:cs="Times New Roman"/>
        </w:rPr>
        <w:t xml:space="preserve">and </w:t>
      </w:r>
      <w:r w:rsidR="006E5C20">
        <w:rPr>
          <w:rFonts w:ascii="Times New Roman" w:hAnsi="Times New Roman" w:cs="Times New Roman"/>
        </w:rPr>
        <w:t xml:space="preserve">for it </w:t>
      </w:r>
      <w:r w:rsidR="00E6669D" w:rsidRPr="00DE6AAD">
        <w:rPr>
          <w:rFonts w:ascii="Times New Roman" w:hAnsi="Times New Roman" w:cs="Times New Roman"/>
        </w:rPr>
        <w:t>to explicitly develop cultural and intercultural competence</w:t>
      </w:r>
      <w:r w:rsidR="00193ED3" w:rsidRPr="00DE6AAD">
        <w:rPr>
          <w:rFonts w:ascii="Times New Roman" w:hAnsi="Times New Roman" w:cs="Times New Roman"/>
        </w:rPr>
        <w:t>, or cultural intelligence</w:t>
      </w:r>
      <w:r w:rsidR="00E6669D" w:rsidRPr="00DE6AAD">
        <w:rPr>
          <w:rFonts w:ascii="Times New Roman" w:hAnsi="Times New Roman" w:cs="Times New Roman"/>
        </w:rPr>
        <w:t xml:space="preserve"> (</w:t>
      </w:r>
      <w:proofErr w:type="spellStart"/>
      <w:r w:rsidR="00E6669D" w:rsidRPr="00DE6AAD">
        <w:rPr>
          <w:rFonts w:ascii="Times New Roman" w:hAnsi="Times New Roman" w:cs="Times New Roman"/>
        </w:rPr>
        <w:t>deLourdes</w:t>
      </w:r>
      <w:proofErr w:type="spellEnd"/>
      <w:r w:rsidR="00E6669D" w:rsidRPr="00DE6AAD">
        <w:rPr>
          <w:rFonts w:ascii="Times New Roman" w:hAnsi="Times New Roman" w:cs="Times New Roman"/>
        </w:rPr>
        <w:t xml:space="preserve"> </w:t>
      </w:r>
      <w:proofErr w:type="spellStart"/>
      <w:r w:rsidR="00E6669D" w:rsidRPr="00DE6AAD">
        <w:rPr>
          <w:rFonts w:ascii="Times New Roman" w:hAnsi="Times New Roman" w:cs="Times New Roman"/>
        </w:rPr>
        <w:t>Dieck</w:t>
      </w:r>
      <w:proofErr w:type="spellEnd"/>
      <w:r w:rsidR="00E6669D" w:rsidRPr="00DE6AAD">
        <w:rPr>
          <w:rFonts w:ascii="Times New Roman" w:hAnsi="Times New Roman" w:cs="Times New Roman"/>
        </w:rPr>
        <w:t>-Assad</w:t>
      </w:r>
      <w:r w:rsidR="00A8714C">
        <w:rPr>
          <w:rFonts w:ascii="Times New Roman" w:hAnsi="Times New Roman" w:cs="Times New Roman"/>
        </w:rPr>
        <w:t>,</w:t>
      </w:r>
      <w:r w:rsidR="00E6669D" w:rsidRPr="00DE6AAD">
        <w:rPr>
          <w:rFonts w:ascii="Times New Roman" w:hAnsi="Times New Roman" w:cs="Times New Roman"/>
        </w:rPr>
        <w:t xml:space="preserve"> 2013</w:t>
      </w:r>
      <w:r w:rsidR="00193ED3" w:rsidRPr="00DE6AAD">
        <w:rPr>
          <w:rFonts w:ascii="Times New Roman" w:hAnsi="Times New Roman" w:cs="Times New Roman"/>
        </w:rPr>
        <w:t xml:space="preserve">; </w:t>
      </w:r>
      <w:proofErr w:type="spellStart"/>
      <w:r w:rsidR="00193ED3" w:rsidRPr="00DE6AAD">
        <w:rPr>
          <w:rFonts w:ascii="Times New Roman" w:hAnsi="Times New Roman" w:cs="Times New Roman"/>
        </w:rPr>
        <w:t>Tuleja</w:t>
      </w:r>
      <w:proofErr w:type="spellEnd"/>
      <w:r w:rsidR="00A8714C">
        <w:rPr>
          <w:rFonts w:ascii="Times New Roman" w:hAnsi="Times New Roman" w:cs="Times New Roman"/>
        </w:rPr>
        <w:t>,</w:t>
      </w:r>
      <w:r w:rsidR="00193ED3" w:rsidRPr="00DE6AAD">
        <w:rPr>
          <w:rFonts w:ascii="Times New Roman" w:hAnsi="Times New Roman" w:cs="Times New Roman"/>
        </w:rPr>
        <w:t xml:space="preserve"> </w:t>
      </w:r>
      <w:r w:rsidR="00193ED3" w:rsidRPr="00DE6AAD">
        <w:rPr>
          <w:rFonts w:ascii="Times New Roman" w:hAnsi="Times New Roman" w:cs="Times New Roman"/>
        </w:rPr>
        <w:lastRenderedPageBreak/>
        <w:t>2014).</w:t>
      </w:r>
      <w:r w:rsidR="001A51C0">
        <w:rPr>
          <w:rFonts w:ascii="Times New Roman" w:hAnsi="Times New Roman" w:cs="Times New Roman"/>
        </w:rPr>
        <w:t xml:space="preserve"> </w:t>
      </w:r>
      <w:r w:rsidR="00525CA1">
        <w:rPr>
          <w:rFonts w:ascii="Times New Roman" w:hAnsi="Times New Roman" w:cs="Times New Roman"/>
        </w:rPr>
        <w:t>In the study of international business, t</w:t>
      </w:r>
      <w:r w:rsidR="00B604AC">
        <w:rPr>
          <w:rFonts w:ascii="Times New Roman" w:hAnsi="Times New Roman" w:cs="Times New Roman"/>
        </w:rPr>
        <w:t>he development of such competence is often approached from an apparently</w:t>
      </w:r>
      <w:r w:rsidR="006E5C20">
        <w:rPr>
          <w:rFonts w:ascii="Times New Roman" w:hAnsi="Times New Roman" w:cs="Times New Roman"/>
        </w:rPr>
        <w:t xml:space="preserve"> monolingual perspective, </w:t>
      </w:r>
      <w:r w:rsidR="00B604AC">
        <w:rPr>
          <w:rFonts w:ascii="Times New Roman" w:hAnsi="Times New Roman" w:cs="Times New Roman"/>
        </w:rPr>
        <w:t xml:space="preserve">decoupled from the study of </w:t>
      </w:r>
      <w:r w:rsidR="00525CA1">
        <w:rPr>
          <w:rFonts w:ascii="Times New Roman" w:hAnsi="Times New Roman" w:cs="Times New Roman"/>
        </w:rPr>
        <w:t xml:space="preserve">foreign </w:t>
      </w:r>
      <w:r w:rsidR="00B604AC">
        <w:rPr>
          <w:rFonts w:ascii="Times New Roman" w:hAnsi="Times New Roman" w:cs="Times New Roman"/>
        </w:rPr>
        <w:t>language</w:t>
      </w:r>
      <w:r w:rsidR="00525CA1">
        <w:rPr>
          <w:rFonts w:ascii="Times New Roman" w:hAnsi="Times New Roman" w:cs="Times New Roman"/>
        </w:rPr>
        <w:t>s</w:t>
      </w:r>
      <w:r w:rsidR="006F2409">
        <w:rPr>
          <w:rFonts w:ascii="Times New Roman" w:hAnsi="Times New Roman" w:cs="Times New Roman"/>
        </w:rPr>
        <w:t xml:space="preserve"> </w:t>
      </w:r>
      <w:r w:rsidR="001B41C1">
        <w:rPr>
          <w:rFonts w:ascii="Times New Roman" w:hAnsi="Times New Roman" w:cs="Times New Roman"/>
        </w:rPr>
        <w:t>(</w:t>
      </w:r>
      <w:proofErr w:type="spellStart"/>
      <w:r w:rsidR="001B41C1">
        <w:rPr>
          <w:rFonts w:ascii="Times New Roman" w:hAnsi="Times New Roman" w:cs="Times New Roman"/>
        </w:rPr>
        <w:t>Brannen</w:t>
      </w:r>
      <w:proofErr w:type="spellEnd"/>
      <w:r w:rsidR="001B41C1">
        <w:rPr>
          <w:rFonts w:ascii="Times New Roman" w:hAnsi="Times New Roman" w:cs="Times New Roman"/>
        </w:rPr>
        <w:t xml:space="preserve">, </w:t>
      </w:r>
      <w:proofErr w:type="spellStart"/>
      <w:r w:rsidR="001B41C1">
        <w:rPr>
          <w:rFonts w:ascii="Times New Roman" w:hAnsi="Times New Roman" w:cs="Times New Roman"/>
        </w:rPr>
        <w:t>Piekkari</w:t>
      </w:r>
      <w:proofErr w:type="spellEnd"/>
      <w:r w:rsidR="001B41C1">
        <w:rPr>
          <w:rFonts w:ascii="Times New Roman" w:hAnsi="Times New Roman" w:cs="Times New Roman"/>
        </w:rPr>
        <w:t xml:space="preserve"> and </w:t>
      </w:r>
      <w:proofErr w:type="spellStart"/>
      <w:r w:rsidR="001B41C1">
        <w:rPr>
          <w:rFonts w:ascii="Times New Roman" w:hAnsi="Times New Roman" w:cs="Times New Roman"/>
        </w:rPr>
        <w:t>Tietze</w:t>
      </w:r>
      <w:proofErr w:type="spellEnd"/>
      <w:r w:rsidR="001B41C1">
        <w:rPr>
          <w:rFonts w:ascii="Times New Roman" w:hAnsi="Times New Roman" w:cs="Times New Roman"/>
        </w:rPr>
        <w:t xml:space="preserve">, 2014). </w:t>
      </w:r>
      <w:r w:rsidR="00193ED3" w:rsidRPr="00DE6AAD">
        <w:rPr>
          <w:rFonts w:ascii="Times New Roman" w:hAnsi="Times New Roman" w:cs="Times New Roman"/>
        </w:rPr>
        <w:t xml:space="preserve"> </w:t>
      </w:r>
      <w:r w:rsidR="001B41C1">
        <w:rPr>
          <w:rFonts w:ascii="Times New Roman" w:hAnsi="Times New Roman" w:cs="Times New Roman"/>
        </w:rPr>
        <w:t xml:space="preserve">However, </w:t>
      </w:r>
      <w:r w:rsidR="001A51C0">
        <w:rPr>
          <w:rFonts w:ascii="Times New Roman" w:hAnsi="Times New Roman" w:cs="Times New Roman"/>
        </w:rPr>
        <w:t>r</w:t>
      </w:r>
      <w:r w:rsidR="00193ED3" w:rsidRPr="00DE6AAD">
        <w:rPr>
          <w:rFonts w:ascii="Times New Roman" w:hAnsi="Times New Roman" w:cs="Times New Roman"/>
        </w:rPr>
        <w:t>esearch in the field of applied linguistics shows that o</w:t>
      </w:r>
      <w:r w:rsidR="00E6669D" w:rsidRPr="00DE6AAD">
        <w:rPr>
          <w:rFonts w:ascii="Times New Roman" w:hAnsi="Times New Roman" w:cs="Times New Roman"/>
        </w:rPr>
        <w:t xml:space="preserve">ne of the most effective ways of </w:t>
      </w:r>
      <w:r w:rsidR="001B41C1">
        <w:rPr>
          <w:rFonts w:ascii="Times New Roman" w:hAnsi="Times New Roman" w:cs="Times New Roman"/>
        </w:rPr>
        <w:t xml:space="preserve">developing cultural and intercultural competence </w:t>
      </w:r>
      <w:r w:rsidR="00B604AC">
        <w:rPr>
          <w:rFonts w:ascii="Times New Roman" w:hAnsi="Times New Roman" w:cs="Times New Roman"/>
        </w:rPr>
        <w:t>is by engaging with the study of</w:t>
      </w:r>
      <w:r w:rsidR="00E6669D" w:rsidRPr="00DE6AAD">
        <w:rPr>
          <w:rFonts w:ascii="Times New Roman" w:hAnsi="Times New Roman" w:cs="Times New Roman"/>
        </w:rPr>
        <w:t xml:space="preserve"> foreign languages </w:t>
      </w:r>
      <w:r w:rsidR="00AF638E" w:rsidRPr="00DE6AAD">
        <w:rPr>
          <w:rFonts w:ascii="Times New Roman" w:hAnsi="Times New Roman" w:cs="Times New Roman"/>
        </w:rPr>
        <w:t xml:space="preserve">(see for example </w:t>
      </w:r>
      <w:proofErr w:type="spellStart"/>
      <w:r w:rsidR="00AF638E" w:rsidRPr="00DE6AAD">
        <w:rPr>
          <w:rFonts w:ascii="Times New Roman" w:hAnsi="Times New Roman" w:cs="Times New Roman"/>
        </w:rPr>
        <w:t>Byram</w:t>
      </w:r>
      <w:proofErr w:type="spellEnd"/>
      <w:r w:rsidR="00A8714C">
        <w:rPr>
          <w:rFonts w:ascii="Times New Roman" w:hAnsi="Times New Roman" w:cs="Times New Roman"/>
        </w:rPr>
        <w:t>,</w:t>
      </w:r>
      <w:r w:rsidR="00AF638E" w:rsidRPr="00DE6AAD">
        <w:rPr>
          <w:rFonts w:ascii="Times New Roman" w:hAnsi="Times New Roman" w:cs="Times New Roman"/>
        </w:rPr>
        <w:t xml:space="preserve"> 2011; </w:t>
      </w:r>
      <w:proofErr w:type="spellStart"/>
      <w:r w:rsidR="001A51C0">
        <w:rPr>
          <w:rFonts w:ascii="Times New Roman" w:hAnsi="Times New Roman" w:cs="Times New Roman"/>
        </w:rPr>
        <w:t>Byram</w:t>
      </w:r>
      <w:proofErr w:type="spellEnd"/>
      <w:r w:rsidR="001A51C0">
        <w:rPr>
          <w:rFonts w:ascii="Times New Roman" w:hAnsi="Times New Roman" w:cs="Times New Roman"/>
        </w:rPr>
        <w:t xml:space="preserve">, </w:t>
      </w:r>
      <w:proofErr w:type="spellStart"/>
      <w:r w:rsidR="001A51C0">
        <w:rPr>
          <w:rFonts w:ascii="Times New Roman" w:hAnsi="Times New Roman" w:cs="Times New Roman"/>
        </w:rPr>
        <w:t>Gribkova</w:t>
      </w:r>
      <w:proofErr w:type="spellEnd"/>
      <w:r w:rsidR="001A51C0">
        <w:rPr>
          <w:rFonts w:ascii="Times New Roman" w:hAnsi="Times New Roman" w:cs="Times New Roman"/>
        </w:rPr>
        <w:t xml:space="preserve"> and Starkey, 2002; </w:t>
      </w:r>
      <w:proofErr w:type="spellStart"/>
      <w:r w:rsidR="006E5C20">
        <w:rPr>
          <w:rFonts w:ascii="Times New Roman" w:hAnsi="Times New Roman" w:cs="Times New Roman"/>
        </w:rPr>
        <w:t>Liaw</w:t>
      </w:r>
      <w:proofErr w:type="spellEnd"/>
      <w:r w:rsidR="006E5C20">
        <w:rPr>
          <w:rFonts w:ascii="Times New Roman" w:hAnsi="Times New Roman" w:cs="Times New Roman"/>
        </w:rPr>
        <w:t xml:space="preserve">, 2006; </w:t>
      </w:r>
      <w:r w:rsidR="00AF638E" w:rsidRPr="00DE6AAD">
        <w:rPr>
          <w:rFonts w:ascii="Times New Roman" w:hAnsi="Times New Roman" w:cs="Times New Roman"/>
        </w:rPr>
        <w:t>Phipps and Gonzalez</w:t>
      </w:r>
      <w:r w:rsidR="00A8714C">
        <w:rPr>
          <w:rFonts w:ascii="Times New Roman" w:hAnsi="Times New Roman" w:cs="Times New Roman"/>
        </w:rPr>
        <w:t>,</w:t>
      </w:r>
      <w:r w:rsidR="006E5C20">
        <w:rPr>
          <w:rFonts w:ascii="Times New Roman" w:hAnsi="Times New Roman" w:cs="Times New Roman"/>
        </w:rPr>
        <w:t xml:space="preserve"> 2004)</w:t>
      </w:r>
      <w:r w:rsidR="00193ED3" w:rsidRPr="00DE6AAD">
        <w:rPr>
          <w:rFonts w:ascii="Times New Roman" w:hAnsi="Times New Roman" w:cs="Times New Roman"/>
        </w:rPr>
        <w:t xml:space="preserve">. </w:t>
      </w:r>
      <w:r w:rsidR="00D63447">
        <w:rPr>
          <w:rFonts w:ascii="Times New Roman" w:hAnsi="Times New Roman" w:cs="Times New Roman"/>
        </w:rPr>
        <w:t>Therefore</w:t>
      </w:r>
      <w:r w:rsidR="007016DE">
        <w:rPr>
          <w:rFonts w:ascii="Times New Roman" w:hAnsi="Times New Roman" w:cs="Times New Roman"/>
        </w:rPr>
        <w:t>,</w:t>
      </w:r>
      <w:r w:rsidR="00D63447">
        <w:rPr>
          <w:rFonts w:ascii="Times New Roman" w:hAnsi="Times New Roman" w:cs="Times New Roman"/>
        </w:rPr>
        <w:t xml:space="preserve"> alongside the inherent value associated with </w:t>
      </w:r>
      <w:r w:rsidR="00A45DF1">
        <w:rPr>
          <w:rFonts w:ascii="Times New Roman" w:hAnsi="Times New Roman" w:cs="Times New Roman"/>
        </w:rPr>
        <w:t xml:space="preserve">the development of interlanguage </w:t>
      </w:r>
      <w:r w:rsidR="00D63447">
        <w:rPr>
          <w:rFonts w:ascii="Times New Roman" w:hAnsi="Times New Roman" w:cs="Times New Roman"/>
        </w:rPr>
        <w:t>competence</w:t>
      </w:r>
      <w:r w:rsidR="00A45DF1">
        <w:rPr>
          <w:rFonts w:ascii="Times New Roman" w:hAnsi="Times New Roman" w:cs="Times New Roman"/>
        </w:rPr>
        <w:t xml:space="preserve"> and increased proficiency</w:t>
      </w:r>
      <w:r w:rsidR="00D63447">
        <w:rPr>
          <w:rFonts w:ascii="Times New Roman" w:hAnsi="Times New Roman" w:cs="Times New Roman"/>
        </w:rPr>
        <w:t xml:space="preserve"> in a foreign language,</w:t>
      </w:r>
      <w:r w:rsidR="007016DE">
        <w:rPr>
          <w:rFonts w:ascii="Times New Roman" w:hAnsi="Times New Roman" w:cs="Times New Roman"/>
        </w:rPr>
        <w:t xml:space="preserve"> there is </w:t>
      </w:r>
      <w:r w:rsidR="00D63447">
        <w:rPr>
          <w:rFonts w:ascii="Times New Roman" w:hAnsi="Times New Roman" w:cs="Times New Roman"/>
        </w:rPr>
        <w:t xml:space="preserve">also </w:t>
      </w:r>
      <w:r w:rsidR="007016DE">
        <w:rPr>
          <w:rFonts w:ascii="Times New Roman" w:hAnsi="Times New Roman" w:cs="Times New Roman"/>
        </w:rPr>
        <w:t>considerable potential for the development of intercultural competence</w:t>
      </w:r>
      <w:r w:rsidR="00A45DF1">
        <w:rPr>
          <w:rFonts w:ascii="Times New Roman" w:hAnsi="Times New Roman" w:cs="Times New Roman"/>
        </w:rPr>
        <w:t>.</w:t>
      </w:r>
      <w:r w:rsidR="007016DE">
        <w:rPr>
          <w:rFonts w:ascii="Times New Roman" w:hAnsi="Times New Roman" w:cs="Times New Roman"/>
        </w:rPr>
        <w:t xml:space="preserve"> </w:t>
      </w:r>
    </w:p>
    <w:p w:rsidR="008A6591" w:rsidRPr="00DE6AAD" w:rsidRDefault="00D47FF5" w:rsidP="00DE6AAD">
      <w:pPr>
        <w:spacing w:line="360" w:lineRule="auto"/>
        <w:rPr>
          <w:rFonts w:ascii="Times New Roman" w:hAnsi="Times New Roman" w:cs="Times New Roman"/>
        </w:rPr>
      </w:pPr>
      <w:r>
        <w:rPr>
          <w:rFonts w:ascii="Times New Roman" w:hAnsi="Times New Roman" w:cs="Times New Roman"/>
        </w:rPr>
        <w:t>One</w:t>
      </w:r>
      <w:r w:rsidR="00F026C6">
        <w:rPr>
          <w:rFonts w:ascii="Times New Roman" w:hAnsi="Times New Roman" w:cs="Times New Roman"/>
        </w:rPr>
        <w:t xml:space="preserve"> example of an interactive exchange</w:t>
      </w:r>
      <w:r w:rsidR="00193ED3" w:rsidRPr="00DE6AAD">
        <w:rPr>
          <w:rFonts w:ascii="Times New Roman" w:hAnsi="Times New Roman" w:cs="Times New Roman"/>
        </w:rPr>
        <w:t xml:space="preserve"> component </w:t>
      </w:r>
      <w:r w:rsidR="00F026C6">
        <w:rPr>
          <w:rFonts w:ascii="Times New Roman" w:hAnsi="Times New Roman" w:cs="Times New Roman"/>
        </w:rPr>
        <w:t xml:space="preserve">of foreign language learning </w:t>
      </w:r>
      <w:r w:rsidR="00193ED3" w:rsidRPr="00DE6AAD">
        <w:rPr>
          <w:rFonts w:ascii="Times New Roman" w:hAnsi="Times New Roman" w:cs="Times New Roman"/>
        </w:rPr>
        <w:t>is tandem learning. A</w:t>
      </w:r>
      <w:r w:rsidR="00D04001" w:rsidRPr="00DE6AAD">
        <w:rPr>
          <w:rFonts w:ascii="Times New Roman" w:hAnsi="Times New Roman" w:cs="Times New Roman"/>
        </w:rPr>
        <w:t xml:space="preserve"> tandem learning framework involves </w:t>
      </w:r>
      <w:r w:rsidR="008A54F0" w:rsidRPr="00DE6AAD">
        <w:rPr>
          <w:rFonts w:ascii="Times New Roman" w:hAnsi="Times New Roman" w:cs="Times New Roman"/>
        </w:rPr>
        <w:t xml:space="preserve">groups of </w:t>
      </w:r>
      <w:r w:rsidR="00D04001" w:rsidRPr="00DE6AAD">
        <w:rPr>
          <w:rFonts w:ascii="Times New Roman" w:hAnsi="Times New Roman" w:cs="Times New Roman"/>
        </w:rPr>
        <w:t>learners</w:t>
      </w:r>
      <w:r w:rsidR="008A54F0" w:rsidRPr="00DE6AAD">
        <w:rPr>
          <w:rFonts w:ascii="Times New Roman" w:hAnsi="Times New Roman" w:cs="Times New Roman"/>
        </w:rPr>
        <w:t>,</w:t>
      </w:r>
      <w:r w:rsidR="00C54F99" w:rsidRPr="00DE6AAD">
        <w:rPr>
          <w:rFonts w:ascii="Times New Roman" w:hAnsi="Times New Roman" w:cs="Times New Roman"/>
        </w:rPr>
        <w:t xml:space="preserve"> </w:t>
      </w:r>
      <w:r w:rsidR="008A54F0" w:rsidRPr="00DE6AAD">
        <w:rPr>
          <w:rFonts w:ascii="Times New Roman" w:hAnsi="Times New Roman" w:cs="Times New Roman"/>
        </w:rPr>
        <w:t xml:space="preserve">or more commonly individual learners, </w:t>
      </w:r>
      <w:r w:rsidR="00D04001" w:rsidRPr="00DE6AAD">
        <w:rPr>
          <w:rFonts w:ascii="Times New Roman" w:hAnsi="Times New Roman" w:cs="Times New Roman"/>
        </w:rPr>
        <w:t>with complementary target and native languages</w:t>
      </w:r>
      <w:r w:rsidR="00DF23B1" w:rsidRPr="00DE6AAD">
        <w:rPr>
          <w:rFonts w:ascii="Times New Roman" w:hAnsi="Times New Roman" w:cs="Times New Roman"/>
        </w:rPr>
        <w:t>, communicating</w:t>
      </w:r>
      <w:r w:rsidR="00D04001" w:rsidRPr="00DE6AAD">
        <w:rPr>
          <w:rFonts w:ascii="Times New Roman" w:hAnsi="Times New Roman" w:cs="Times New Roman"/>
        </w:rPr>
        <w:t xml:space="preserve"> for the purpose of learning each other’s languages</w:t>
      </w:r>
      <w:r w:rsidR="008A54F0" w:rsidRPr="00DE6AAD">
        <w:rPr>
          <w:rFonts w:ascii="Times New Roman" w:hAnsi="Times New Roman" w:cs="Times New Roman"/>
        </w:rPr>
        <w:t xml:space="preserve"> (</w:t>
      </w:r>
      <w:proofErr w:type="spellStart"/>
      <w:r w:rsidR="008A54F0" w:rsidRPr="00DE6AAD">
        <w:rPr>
          <w:rFonts w:ascii="Times New Roman" w:hAnsi="Times New Roman" w:cs="Times New Roman"/>
        </w:rPr>
        <w:t>Vassallo</w:t>
      </w:r>
      <w:proofErr w:type="spellEnd"/>
      <w:r w:rsidR="008A54F0" w:rsidRPr="00DE6AAD">
        <w:rPr>
          <w:rFonts w:ascii="Times New Roman" w:hAnsi="Times New Roman" w:cs="Times New Roman"/>
        </w:rPr>
        <w:t xml:space="preserve"> and </w:t>
      </w:r>
      <w:proofErr w:type="spellStart"/>
      <w:r w:rsidR="008A54F0" w:rsidRPr="00DE6AAD">
        <w:rPr>
          <w:rFonts w:ascii="Times New Roman" w:hAnsi="Times New Roman" w:cs="Times New Roman"/>
        </w:rPr>
        <w:t>Telles</w:t>
      </w:r>
      <w:proofErr w:type="spellEnd"/>
      <w:r w:rsidR="00A8714C">
        <w:rPr>
          <w:rFonts w:ascii="Times New Roman" w:hAnsi="Times New Roman" w:cs="Times New Roman"/>
        </w:rPr>
        <w:t>,</w:t>
      </w:r>
      <w:r w:rsidR="008A54F0" w:rsidRPr="00DE6AAD">
        <w:rPr>
          <w:rFonts w:ascii="Times New Roman" w:hAnsi="Times New Roman" w:cs="Times New Roman"/>
        </w:rPr>
        <w:t xml:space="preserve"> 2006)</w:t>
      </w:r>
      <w:r w:rsidR="002038CA" w:rsidRPr="00DE6AAD">
        <w:rPr>
          <w:rFonts w:ascii="Times New Roman" w:hAnsi="Times New Roman" w:cs="Times New Roman"/>
        </w:rPr>
        <w:t xml:space="preserve"> and cultures </w:t>
      </w:r>
      <w:r w:rsidR="00895CF6">
        <w:rPr>
          <w:rFonts w:ascii="Times New Roman" w:eastAsia="Arial Unicode MS" w:hAnsi="Times New Roman" w:cs="Times New Roman"/>
          <w:color w:val="000000"/>
        </w:rPr>
        <w:t>(</w:t>
      </w:r>
      <w:r w:rsidR="001F6DA8">
        <w:rPr>
          <w:rFonts w:ascii="Times New Roman" w:eastAsia="Arial Unicode MS" w:hAnsi="Times New Roman" w:cs="Times New Roman"/>
          <w:color w:val="000000"/>
        </w:rPr>
        <w:t>Stickler</w:t>
      </w:r>
      <w:r w:rsidR="001F6DA8" w:rsidRPr="00DE6AAD">
        <w:rPr>
          <w:rFonts w:ascii="Times New Roman" w:eastAsia="Arial Unicode MS" w:hAnsi="Times New Roman" w:cs="Times New Roman"/>
          <w:color w:val="000000"/>
        </w:rPr>
        <w:t xml:space="preserve"> </w:t>
      </w:r>
      <w:r w:rsidR="002038CA" w:rsidRPr="00DE6AAD">
        <w:rPr>
          <w:rFonts w:ascii="Times New Roman" w:eastAsia="Arial Unicode MS" w:hAnsi="Times New Roman" w:cs="Times New Roman"/>
          <w:color w:val="000000"/>
        </w:rPr>
        <w:t>and Lewis</w:t>
      </w:r>
      <w:r w:rsidR="00A8714C">
        <w:rPr>
          <w:rFonts w:ascii="Times New Roman" w:eastAsia="Arial Unicode MS" w:hAnsi="Times New Roman" w:cs="Times New Roman"/>
          <w:color w:val="000000"/>
        </w:rPr>
        <w:t>,</w:t>
      </w:r>
      <w:r w:rsidR="002038CA" w:rsidRPr="00DE6AAD">
        <w:rPr>
          <w:rFonts w:ascii="Times New Roman" w:eastAsia="Arial Unicode MS" w:hAnsi="Times New Roman" w:cs="Times New Roman"/>
          <w:color w:val="000000"/>
        </w:rPr>
        <w:t xml:space="preserve"> 2003)</w:t>
      </w:r>
      <w:r w:rsidR="007B49F8" w:rsidRPr="00DE6AAD">
        <w:rPr>
          <w:rFonts w:ascii="Times New Roman" w:hAnsi="Times New Roman" w:cs="Times New Roman"/>
        </w:rPr>
        <w:t>. Such t</w:t>
      </w:r>
      <w:r w:rsidR="00DF23B1" w:rsidRPr="00DE6AAD">
        <w:rPr>
          <w:rFonts w:ascii="Times New Roman" w:hAnsi="Times New Roman" w:cs="Times New Roman"/>
        </w:rPr>
        <w:t>andem learning can take the form of face-to-face interaction or can t</w:t>
      </w:r>
      <w:r w:rsidR="00341BC7" w:rsidRPr="00DE6AAD">
        <w:rPr>
          <w:rFonts w:ascii="Times New Roman" w:hAnsi="Times New Roman" w:cs="Times New Roman"/>
        </w:rPr>
        <w:t>ake place by virtual means</w:t>
      </w:r>
      <w:r w:rsidR="00251D9C" w:rsidRPr="00DE6AAD">
        <w:rPr>
          <w:rFonts w:ascii="Times New Roman" w:hAnsi="Times New Roman" w:cs="Times New Roman"/>
        </w:rPr>
        <w:t xml:space="preserve"> including email, </w:t>
      </w:r>
      <w:r w:rsidR="00D73FC6">
        <w:rPr>
          <w:rFonts w:ascii="Times New Roman" w:hAnsi="Times New Roman" w:cs="Times New Roman"/>
        </w:rPr>
        <w:t>S</w:t>
      </w:r>
      <w:r w:rsidR="00D73FC6" w:rsidRPr="00DE6AAD">
        <w:rPr>
          <w:rFonts w:ascii="Times New Roman" w:hAnsi="Times New Roman" w:cs="Times New Roman"/>
        </w:rPr>
        <w:t xml:space="preserve">kype </w:t>
      </w:r>
      <w:r w:rsidR="00251D9C" w:rsidRPr="00DE6AAD">
        <w:rPr>
          <w:rFonts w:ascii="Times New Roman" w:hAnsi="Times New Roman" w:cs="Times New Roman"/>
        </w:rPr>
        <w:t>or a myriad of other platforms</w:t>
      </w:r>
      <w:r w:rsidR="008A6591" w:rsidRPr="00DE6AAD">
        <w:rPr>
          <w:rFonts w:ascii="Times New Roman" w:hAnsi="Times New Roman" w:cs="Times New Roman"/>
        </w:rPr>
        <w:t>. It occurs</w:t>
      </w:r>
      <w:r w:rsidR="00341BC7" w:rsidRPr="00DE6AAD">
        <w:rPr>
          <w:rFonts w:ascii="Times New Roman" w:hAnsi="Times New Roman" w:cs="Times New Roman"/>
        </w:rPr>
        <w:t xml:space="preserve"> in an environment that is, to varying degrees, reciprocal, </w:t>
      </w:r>
      <w:r w:rsidR="00251D9C" w:rsidRPr="00DE6AAD">
        <w:rPr>
          <w:rFonts w:ascii="Times New Roman" w:hAnsi="Times New Roman" w:cs="Times New Roman"/>
        </w:rPr>
        <w:t>in other words</w:t>
      </w:r>
      <w:r w:rsidR="00E454A0" w:rsidRPr="00DE6AAD">
        <w:rPr>
          <w:rFonts w:ascii="Times New Roman" w:hAnsi="Times New Roman" w:cs="Times New Roman"/>
        </w:rPr>
        <w:t xml:space="preserve"> of mutual benefit, </w:t>
      </w:r>
      <w:r w:rsidR="00341BC7" w:rsidRPr="00DE6AAD">
        <w:rPr>
          <w:rFonts w:ascii="Times New Roman" w:hAnsi="Times New Roman" w:cs="Times New Roman"/>
        </w:rPr>
        <w:t>collaborative and autonomous (</w:t>
      </w:r>
      <w:proofErr w:type="spellStart"/>
      <w:r w:rsidR="00341BC7" w:rsidRPr="00DE6AAD">
        <w:rPr>
          <w:rFonts w:ascii="Times New Roman" w:hAnsi="Times New Roman" w:cs="Times New Roman"/>
        </w:rPr>
        <w:t>Vassall</w:t>
      </w:r>
      <w:r w:rsidR="00590DB9" w:rsidRPr="00DE6AAD">
        <w:rPr>
          <w:rFonts w:ascii="Times New Roman" w:hAnsi="Times New Roman" w:cs="Times New Roman"/>
        </w:rPr>
        <w:t>o</w:t>
      </w:r>
      <w:proofErr w:type="spellEnd"/>
      <w:r w:rsidR="00590DB9" w:rsidRPr="00DE6AAD">
        <w:rPr>
          <w:rFonts w:ascii="Times New Roman" w:hAnsi="Times New Roman" w:cs="Times New Roman"/>
        </w:rPr>
        <w:t xml:space="preserve"> and </w:t>
      </w:r>
      <w:proofErr w:type="spellStart"/>
      <w:r w:rsidR="00590DB9" w:rsidRPr="00DE6AAD">
        <w:rPr>
          <w:rFonts w:ascii="Times New Roman" w:hAnsi="Times New Roman" w:cs="Times New Roman"/>
        </w:rPr>
        <w:t>Telles</w:t>
      </w:r>
      <w:proofErr w:type="spellEnd"/>
      <w:r w:rsidR="00A8714C">
        <w:rPr>
          <w:rFonts w:ascii="Times New Roman" w:hAnsi="Times New Roman" w:cs="Times New Roman"/>
        </w:rPr>
        <w:t>,</w:t>
      </w:r>
      <w:r w:rsidR="00590DB9" w:rsidRPr="00DE6AAD">
        <w:rPr>
          <w:rFonts w:ascii="Times New Roman" w:hAnsi="Times New Roman" w:cs="Times New Roman"/>
        </w:rPr>
        <w:t xml:space="preserve"> 2006) with a</w:t>
      </w:r>
      <w:r w:rsidR="005B67F9" w:rsidRPr="00DE6AAD">
        <w:rPr>
          <w:rFonts w:ascii="Times New Roman" w:hAnsi="Times New Roman" w:cs="Times New Roman"/>
        </w:rPr>
        <w:t>utonomous referring here to the fact that learners are responsible for their own and their par</w:t>
      </w:r>
      <w:r w:rsidR="004322E5">
        <w:rPr>
          <w:rFonts w:ascii="Times New Roman" w:hAnsi="Times New Roman" w:cs="Times New Roman"/>
        </w:rPr>
        <w:t>tner’s learning (</w:t>
      </w:r>
      <w:r w:rsidR="009B244D">
        <w:rPr>
          <w:rFonts w:ascii="Times New Roman" w:hAnsi="Times New Roman" w:cs="Times New Roman"/>
        </w:rPr>
        <w:t>Stickler</w:t>
      </w:r>
      <w:r w:rsidR="009B244D" w:rsidRPr="00DE6AAD">
        <w:rPr>
          <w:rFonts w:ascii="Times New Roman" w:hAnsi="Times New Roman" w:cs="Times New Roman"/>
        </w:rPr>
        <w:t xml:space="preserve"> </w:t>
      </w:r>
      <w:r w:rsidR="005B67F9" w:rsidRPr="00DE6AAD">
        <w:rPr>
          <w:rFonts w:ascii="Times New Roman" w:hAnsi="Times New Roman" w:cs="Times New Roman"/>
        </w:rPr>
        <w:t>and Lewis</w:t>
      </w:r>
      <w:r w:rsidR="00A8714C">
        <w:rPr>
          <w:rFonts w:ascii="Times New Roman" w:hAnsi="Times New Roman" w:cs="Times New Roman"/>
        </w:rPr>
        <w:t>,</w:t>
      </w:r>
      <w:r w:rsidR="005B67F9" w:rsidRPr="00DE6AAD">
        <w:rPr>
          <w:rFonts w:ascii="Times New Roman" w:hAnsi="Times New Roman" w:cs="Times New Roman"/>
        </w:rPr>
        <w:t xml:space="preserve"> 2003).</w:t>
      </w:r>
      <w:r w:rsidR="00341BC7" w:rsidRPr="00DE6AAD">
        <w:rPr>
          <w:rFonts w:ascii="Times New Roman" w:hAnsi="Times New Roman" w:cs="Times New Roman"/>
        </w:rPr>
        <w:t xml:space="preserve"> </w:t>
      </w:r>
    </w:p>
    <w:p w:rsidR="00DF23B1" w:rsidRPr="00DE6AAD" w:rsidRDefault="00DF23B1" w:rsidP="00DE6AAD">
      <w:pPr>
        <w:spacing w:line="360" w:lineRule="auto"/>
        <w:rPr>
          <w:rFonts w:ascii="Times New Roman" w:hAnsi="Times New Roman" w:cs="Times New Roman"/>
        </w:rPr>
      </w:pPr>
      <w:r w:rsidRPr="00DE6AAD">
        <w:rPr>
          <w:rFonts w:ascii="Times New Roman" w:hAnsi="Times New Roman" w:cs="Times New Roman"/>
        </w:rPr>
        <w:t>In the opinion of many researchers in this fiel</w:t>
      </w:r>
      <w:r w:rsidR="007A4F41">
        <w:rPr>
          <w:rFonts w:ascii="Times New Roman" w:hAnsi="Times New Roman" w:cs="Times New Roman"/>
        </w:rPr>
        <w:t>d (for example O’Rourke</w:t>
      </w:r>
      <w:r w:rsidR="00A8714C">
        <w:rPr>
          <w:rFonts w:ascii="Times New Roman" w:hAnsi="Times New Roman" w:cs="Times New Roman"/>
        </w:rPr>
        <w:t>,</w:t>
      </w:r>
      <w:r w:rsidR="00C54F99" w:rsidRPr="00DE6AAD">
        <w:rPr>
          <w:rFonts w:ascii="Times New Roman" w:hAnsi="Times New Roman" w:cs="Times New Roman"/>
        </w:rPr>
        <w:t xml:space="preserve"> 2005</w:t>
      </w:r>
      <w:r w:rsidR="00D825C3" w:rsidRPr="00DE6AAD">
        <w:rPr>
          <w:rFonts w:ascii="Times New Roman" w:hAnsi="Times New Roman" w:cs="Times New Roman"/>
        </w:rPr>
        <w:t xml:space="preserve">; </w:t>
      </w:r>
      <w:proofErr w:type="spellStart"/>
      <w:r w:rsidR="00D825C3" w:rsidRPr="00DE6AAD">
        <w:rPr>
          <w:rFonts w:ascii="Times New Roman" w:hAnsi="Times New Roman" w:cs="Times New Roman"/>
        </w:rPr>
        <w:t>Cziko</w:t>
      </w:r>
      <w:proofErr w:type="spellEnd"/>
      <w:r w:rsidR="00A8714C">
        <w:rPr>
          <w:rFonts w:ascii="Times New Roman" w:hAnsi="Times New Roman" w:cs="Times New Roman"/>
        </w:rPr>
        <w:t>,</w:t>
      </w:r>
      <w:r w:rsidR="00D825C3" w:rsidRPr="00DE6AAD">
        <w:rPr>
          <w:rFonts w:ascii="Times New Roman" w:hAnsi="Times New Roman" w:cs="Times New Roman"/>
        </w:rPr>
        <w:t xml:space="preserve"> 2004</w:t>
      </w:r>
      <w:r w:rsidR="004322E5">
        <w:rPr>
          <w:rFonts w:ascii="Times New Roman" w:hAnsi="Times New Roman" w:cs="Times New Roman"/>
        </w:rPr>
        <w:t>), tandem learning</w:t>
      </w:r>
      <w:r w:rsidRPr="00DE6AAD">
        <w:rPr>
          <w:rFonts w:ascii="Times New Roman" w:hAnsi="Times New Roman" w:cs="Times New Roman"/>
        </w:rPr>
        <w:t xml:space="preserve"> is an underexploited but nonetheless potentially powerful tool </w:t>
      </w:r>
      <w:r w:rsidR="008A6591" w:rsidRPr="00DE6AAD">
        <w:rPr>
          <w:rFonts w:ascii="Times New Roman" w:hAnsi="Times New Roman" w:cs="Times New Roman"/>
        </w:rPr>
        <w:t>in second language pedagogy. P</w:t>
      </w:r>
      <w:r w:rsidR="00C54F99" w:rsidRPr="00DE6AAD">
        <w:rPr>
          <w:rFonts w:ascii="Times New Roman" w:hAnsi="Times New Roman" w:cs="Times New Roman"/>
        </w:rPr>
        <w:t>articular</w:t>
      </w:r>
      <w:r w:rsidRPr="00DE6AAD">
        <w:rPr>
          <w:rFonts w:ascii="Times New Roman" w:hAnsi="Times New Roman" w:cs="Times New Roman"/>
        </w:rPr>
        <w:t xml:space="preserve"> reason</w:t>
      </w:r>
      <w:r w:rsidR="00C54F99" w:rsidRPr="00DE6AAD">
        <w:rPr>
          <w:rFonts w:ascii="Times New Roman" w:hAnsi="Times New Roman" w:cs="Times New Roman"/>
        </w:rPr>
        <w:t>s</w:t>
      </w:r>
      <w:r w:rsidRPr="00DE6AAD">
        <w:rPr>
          <w:rFonts w:ascii="Times New Roman" w:hAnsi="Times New Roman" w:cs="Times New Roman"/>
        </w:rPr>
        <w:t xml:space="preserve"> for this </w:t>
      </w:r>
      <w:r w:rsidR="008A6591" w:rsidRPr="00DE6AAD">
        <w:rPr>
          <w:rFonts w:ascii="Times New Roman" w:hAnsi="Times New Roman" w:cs="Times New Roman"/>
        </w:rPr>
        <w:t xml:space="preserve">include the fact that tandem learning </w:t>
      </w:r>
      <w:r w:rsidRPr="00DE6AAD">
        <w:rPr>
          <w:rFonts w:ascii="Times New Roman" w:hAnsi="Times New Roman" w:cs="Times New Roman"/>
        </w:rPr>
        <w:t xml:space="preserve">offers the benefits of </w:t>
      </w:r>
      <w:r w:rsidR="00C54F99" w:rsidRPr="00DE6AAD">
        <w:rPr>
          <w:rFonts w:ascii="Times New Roman" w:hAnsi="Times New Roman" w:cs="Times New Roman"/>
        </w:rPr>
        <w:t xml:space="preserve">authentic, </w:t>
      </w:r>
      <w:r w:rsidRPr="00DE6AAD">
        <w:rPr>
          <w:rFonts w:ascii="Times New Roman" w:hAnsi="Times New Roman" w:cs="Times New Roman"/>
        </w:rPr>
        <w:t>‘culturally grounded’</w:t>
      </w:r>
      <w:r w:rsidR="007A4F41">
        <w:rPr>
          <w:rFonts w:ascii="Times New Roman" w:hAnsi="Times New Roman" w:cs="Times New Roman"/>
        </w:rPr>
        <w:t xml:space="preserve"> (O’Rourke</w:t>
      </w:r>
      <w:r w:rsidR="00A8714C">
        <w:rPr>
          <w:rFonts w:ascii="Times New Roman" w:hAnsi="Times New Roman" w:cs="Times New Roman"/>
        </w:rPr>
        <w:t>,</w:t>
      </w:r>
      <w:r w:rsidR="00C54F99" w:rsidRPr="00DE6AAD">
        <w:rPr>
          <w:rFonts w:ascii="Times New Roman" w:hAnsi="Times New Roman" w:cs="Times New Roman"/>
        </w:rPr>
        <w:t xml:space="preserve"> 2005: 433)</w:t>
      </w:r>
      <w:r w:rsidR="008C6179">
        <w:rPr>
          <w:rFonts w:ascii="Times New Roman" w:hAnsi="Times New Roman" w:cs="Times New Roman"/>
        </w:rPr>
        <w:t xml:space="preserve"> interaction</w:t>
      </w:r>
      <w:r w:rsidR="00D47FF5">
        <w:rPr>
          <w:rFonts w:ascii="Times New Roman" w:hAnsi="Times New Roman" w:cs="Times New Roman"/>
        </w:rPr>
        <w:t>. As such, it has the</w:t>
      </w:r>
      <w:r w:rsidR="008C6179">
        <w:rPr>
          <w:rFonts w:ascii="Times New Roman" w:hAnsi="Times New Roman" w:cs="Times New Roman"/>
        </w:rPr>
        <w:t xml:space="preserve"> potential </w:t>
      </w:r>
      <w:r w:rsidR="00D47FF5">
        <w:rPr>
          <w:rFonts w:ascii="Times New Roman" w:hAnsi="Times New Roman" w:cs="Times New Roman"/>
        </w:rPr>
        <w:t xml:space="preserve">both </w:t>
      </w:r>
      <w:r w:rsidR="008C6179">
        <w:rPr>
          <w:rFonts w:ascii="Times New Roman" w:hAnsi="Times New Roman" w:cs="Times New Roman"/>
        </w:rPr>
        <w:t>to develop the intercultural</w:t>
      </w:r>
      <w:r w:rsidR="00D47FF5">
        <w:rPr>
          <w:rFonts w:ascii="Times New Roman" w:hAnsi="Times New Roman" w:cs="Times New Roman"/>
        </w:rPr>
        <w:t xml:space="preserve"> dimension of language learning and to motivate the language learner </w:t>
      </w:r>
      <w:r w:rsidR="00D47FF5" w:rsidRPr="00DE6AAD">
        <w:rPr>
          <w:rFonts w:ascii="Times New Roman" w:hAnsi="Times New Roman" w:cs="Times New Roman"/>
        </w:rPr>
        <w:t>(</w:t>
      </w:r>
      <w:r w:rsidR="00D47FF5">
        <w:rPr>
          <w:rFonts w:ascii="Times New Roman" w:hAnsi="Times New Roman" w:cs="Times New Roman"/>
        </w:rPr>
        <w:t xml:space="preserve">Cole and </w:t>
      </w:r>
      <w:proofErr w:type="spellStart"/>
      <w:r w:rsidR="00D47FF5">
        <w:rPr>
          <w:rFonts w:ascii="Times New Roman" w:hAnsi="Times New Roman" w:cs="Times New Roman"/>
        </w:rPr>
        <w:t>Silencio</w:t>
      </w:r>
      <w:proofErr w:type="spellEnd"/>
      <w:r w:rsidR="00D47FF5">
        <w:rPr>
          <w:rFonts w:ascii="Times New Roman" w:hAnsi="Times New Roman" w:cs="Times New Roman"/>
        </w:rPr>
        <w:t xml:space="preserve">, 2013; </w:t>
      </w:r>
      <w:proofErr w:type="spellStart"/>
      <w:r w:rsidR="00D47FF5" w:rsidRPr="00DE6AAD">
        <w:rPr>
          <w:rFonts w:ascii="Times New Roman" w:hAnsi="Times New Roman" w:cs="Times New Roman"/>
        </w:rPr>
        <w:t>Kinginger</w:t>
      </w:r>
      <w:proofErr w:type="spellEnd"/>
      <w:r w:rsidR="00D47FF5">
        <w:rPr>
          <w:rFonts w:ascii="Times New Roman" w:hAnsi="Times New Roman" w:cs="Times New Roman"/>
        </w:rPr>
        <w:t>, 2000</w:t>
      </w:r>
      <w:r w:rsidR="00D47FF5" w:rsidRPr="00DE6AAD">
        <w:rPr>
          <w:rFonts w:ascii="Times New Roman" w:hAnsi="Times New Roman" w:cs="Times New Roman"/>
        </w:rPr>
        <w:t>)</w:t>
      </w:r>
      <w:r w:rsidR="00D47FF5">
        <w:rPr>
          <w:rFonts w:ascii="Times New Roman" w:hAnsi="Times New Roman" w:cs="Times New Roman"/>
        </w:rPr>
        <w:t>.</w:t>
      </w:r>
    </w:p>
    <w:p w:rsidR="00B92FD1" w:rsidRDefault="00E6669D" w:rsidP="00DE6AAD">
      <w:pPr>
        <w:spacing w:line="360" w:lineRule="auto"/>
        <w:rPr>
          <w:rFonts w:ascii="Times New Roman" w:hAnsi="Times New Roman" w:cs="Times New Roman"/>
        </w:rPr>
      </w:pPr>
      <w:r w:rsidRPr="00DE6AAD">
        <w:rPr>
          <w:rFonts w:ascii="Times New Roman" w:hAnsi="Times New Roman" w:cs="Times New Roman"/>
        </w:rPr>
        <w:t xml:space="preserve">The </w:t>
      </w:r>
      <w:r w:rsidR="004322E5">
        <w:rPr>
          <w:rFonts w:ascii="Times New Roman" w:hAnsi="Times New Roman" w:cs="Times New Roman"/>
        </w:rPr>
        <w:t xml:space="preserve">overarching </w:t>
      </w:r>
      <w:r w:rsidRPr="00DE6AAD">
        <w:rPr>
          <w:rFonts w:ascii="Times New Roman" w:hAnsi="Times New Roman" w:cs="Times New Roman"/>
        </w:rPr>
        <w:t>p</w:t>
      </w:r>
      <w:r w:rsidR="004322E5">
        <w:rPr>
          <w:rFonts w:ascii="Times New Roman" w:hAnsi="Times New Roman" w:cs="Times New Roman"/>
        </w:rPr>
        <w:t>urpose of this paper is to contribute to attempts</w:t>
      </w:r>
      <w:r w:rsidRPr="00DE6AAD">
        <w:rPr>
          <w:rFonts w:ascii="Times New Roman" w:hAnsi="Times New Roman" w:cs="Times New Roman"/>
        </w:rPr>
        <w:t xml:space="preserve"> to address the need for research-informed approaches to the teaching of foreign languages on programmes for international business. It stems from </w:t>
      </w:r>
      <w:r w:rsidR="00F77175" w:rsidRPr="00DE6AAD">
        <w:rPr>
          <w:rFonts w:ascii="Times New Roman" w:hAnsi="Times New Roman" w:cs="Times New Roman"/>
        </w:rPr>
        <w:t>reflection on th</w:t>
      </w:r>
      <w:r w:rsidR="00F37E04" w:rsidRPr="00DE6AAD">
        <w:rPr>
          <w:rFonts w:ascii="Times New Roman" w:hAnsi="Times New Roman" w:cs="Times New Roman"/>
        </w:rPr>
        <w:t xml:space="preserve">e experience of implementing </w:t>
      </w:r>
      <w:r w:rsidR="0004193D" w:rsidRPr="00DE6AAD">
        <w:rPr>
          <w:rFonts w:ascii="Times New Roman" w:hAnsi="Times New Roman" w:cs="Times New Roman"/>
        </w:rPr>
        <w:t xml:space="preserve">preliminary </w:t>
      </w:r>
      <w:r w:rsidR="00F77175" w:rsidRPr="00DE6AAD">
        <w:rPr>
          <w:rFonts w:ascii="Times New Roman" w:hAnsi="Times New Roman" w:cs="Times New Roman"/>
        </w:rPr>
        <w:t>element</w:t>
      </w:r>
      <w:r w:rsidR="00F37E04" w:rsidRPr="00DE6AAD">
        <w:rPr>
          <w:rFonts w:ascii="Times New Roman" w:hAnsi="Times New Roman" w:cs="Times New Roman"/>
        </w:rPr>
        <w:t>s</w:t>
      </w:r>
      <w:r w:rsidR="00F77175" w:rsidRPr="00DE6AAD">
        <w:rPr>
          <w:rFonts w:ascii="Times New Roman" w:hAnsi="Times New Roman" w:cs="Times New Roman"/>
        </w:rPr>
        <w:t xml:space="preserve"> of </w:t>
      </w:r>
      <w:r w:rsidR="00E51C6E" w:rsidRPr="00DE6AAD">
        <w:rPr>
          <w:rFonts w:ascii="Times New Roman" w:hAnsi="Times New Roman" w:cs="Times New Roman"/>
        </w:rPr>
        <w:t xml:space="preserve">e-tandem learning </w:t>
      </w:r>
      <w:r w:rsidR="00F37E04" w:rsidRPr="00DE6AAD">
        <w:rPr>
          <w:rFonts w:ascii="Times New Roman" w:hAnsi="Times New Roman" w:cs="Times New Roman"/>
        </w:rPr>
        <w:t xml:space="preserve">into </w:t>
      </w:r>
      <w:r w:rsidR="00F77175" w:rsidRPr="00DE6AAD">
        <w:rPr>
          <w:rFonts w:ascii="Times New Roman" w:hAnsi="Times New Roman" w:cs="Times New Roman"/>
        </w:rPr>
        <w:t>module</w:t>
      </w:r>
      <w:r w:rsidR="00F37E04" w:rsidRPr="00DE6AAD">
        <w:rPr>
          <w:rFonts w:ascii="Times New Roman" w:hAnsi="Times New Roman" w:cs="Times New Roman"/>
        </w:rPr>
        <w:t>s</w:t>
      </w:r>
      <w:r w:rsidR="00F77175" w:rsidRPr="00DE6AAD">
        <w:rPr>
          <w:rFonts w:ascii="Times New Roman" w:hAnsi="Times New Roman" w:cs="Times New Roman"/>
        </w:rPr>
        <w:t xml:space="preserve"> on </w:t>
      </w:r>
      <w:r w:rsidR="00F77175" w:rsidRPr="00DE6AAD">
        <w:rPr>
          <w:rFonts w:ascii="Times New Roman" w:hAnsi="Times New Roman" w:cs="Times New Roman"/>
          <w:i/>
        </w:rPr>
        <w:t>German for Business</w:t>
      </w:r>
      <w:r w:rsidR="00F77175" w:rsidRPr="00DE6AAD">
        <w:rPr>
          <w:rFonts w:ascii="Times New Roman" w:hAnsi="Times New Roman" w:cs="Times New Roman"/>
        </w:rPr>
        <w:t xml:space="preserve"> offered to students on the BA in Global Business</w:t>
      </w:r>
      <w:r w:rsidR="00C62FD4" w:rsidRPr="00DE6AAD">
        <w:rPr>
          <w:rFonts w:ascii="Times New Roman" w:hAnsi="Times New Roman" w:cs="Times New Roman"/>
        </w:rPr>
        <w:t xml:space="preserve"> at</w:t>
      </w:r>
      <w:r w:rsidR="00E60F5E">
        <w:rPr>
          <w:rFonts w:ascii="Times New Roman" w:hAnsi="Times New Roman" w:cs="Times New Roman"/>
        </w:rPr>
        <w:t xml:space="preserve"> an institute for higher education</w:t>
      </w:r>
      <w:r w:rsidR="00895CF6">
        <w:rPr>
          <w:rFonts w:ascii="Times New Roman" w:hAnsi="Times New Roman" w:cs="Times New Roman"/>
          <w:i/>
        </w:rPr>
        <w:t xml:space="preserve"> </w:t>
      </w:r>
      <w:r w:rsidR="00895CF6">
        <w:rPr>
          <w:rFonts w:ascii="Times New Roman" w:hAnsi="Times New Roman" w:cs="Times New Roman"/>
        </w:rPr>
        <w:t>in Ireland</w:t>
      </w:r>
      <w:r w:rsidR="00FE5BB2" w:rsidRPr="00DE6AAD">
        <w:rPr>
          <w:rFonts w:ascii="Times New Roman" w:hAnsi="Times New Roman" w:cs="Times New Roman"/>
        </w:rPr>
        <w:t>,</w:t>
      </w:r>
      <w:r w:rsidR="00F37E04" w:rsidRPr="00DE6AAD">
        <w:rPr>
          <w:rFonts w:ascii="Times New Roman" w:hAnsi="Times New Roman" w:cs="Times New Roman"/>
        </w:rPr>
        <w:t xml:space="preserve"> and </w:t>
      </w:r>
      <w:r w:rsidR="00576E7A" w:rsidRPr="00DE6AAD">
        <w:rPr>
          <w:rFonts w:ascii="Times New Roman" w:hAnsi="Times New Roman" w:cs="Times New Roman"/>
          <w:i/>
        </w:rPr>
        <w:t>Business English</w:t>
      </w:r>
      <w:r w:rsidR="00005F52" w:rsidRPr="00DE6AAD">
        <w:rPr>
          <w:rFonts w:ascii="Times New Roman" w:hAnsi="Times New Roman" w:cs="Times New Roman"/>
          <w:i/>
        </w:rPr>
        <w:t xml:space="preserve"> </w:t>
      </w:r>
      <w:r w:rsidR="00F37E04" w:rsidRPr="00DE6AAD">
        <w:rPr>
          <w:rFonts w:ascii="Times New Roman" w:hAnsi="Times New Roman" w:cs="Times New Roman"/>
        </w:rPr>
        <w:t xml:space="preserve">offered to students </w:t>
      </w:r>
      <w:r w:rsidR="00546530" w:rsidRPr="00DE6AAD">
        <w:rPr>
          <w:rFonts w:ascii="Times New Roman" w:hAnsi="Times New Roman" w:cs="Times New Roman"/>
        </w:rPr>
        <w:t>of Business Management (</w:t>
      </w:r>
      <w:proofErr w:type="spellStart"/>
      <w:r w:rsidR="00546530" w:rsidRPr="00DE6AAD">
        <w:rPr>
          <w:rFonts w:ascii="Times New Roman" w:hAnsi="Times New Roman" w:cs="Times New Roman"/>
          <w:i/>
        </w:rPr>
        <w:t>Unternehmensführung</w:t>
      </w:r>
      <w:proofErr w:type="spellEnd"/>
      <w:r w:rsidR="00546530" w:rsidRPr="00DE6AAD">
        <w:rPr>
          <w:rFonts w:ascii="Times New Roman" w:hAnsi="Times New Roman" w:cs="Times New Roman"/>
        </w:rPr>
        <w:t xml:space="preserve">) </w:t>
      </w:r>
      <w:r w:rsidR="00E60F5E">
        <w:rPr>
          <w:rFonts w:ascii="Times New Roman" w:hAnsi="Times New Roman" w:cs="Times New Roman"/>
        </w:rPr>
        <w:t xml:space="preserve">enrolled in an institute for higher education </w:t>
      </w:r>
      <w:r w:rsidR="00F37E04" w:rsidRPr="00DE6AAD">
        <w:rPr>
          <w:rFonts w:ascii="Times New Roman" w:hAnsi="Times New Roman" w:cs="Times New Roman"/>
        </w:rPr>
        <w:t xml:space="preserve">in Austria.  </w:t>
      </w:r>
      <w:r w:rsidR="00FE5BB2" w:rsidRPr="00DE6AAD">
        <w:rPr>
          <w:rFonts w:ascii="Times New Roman" w:hAnsi="Times New Roman" w:cs="Times New Roman"/>
        </w:rPr>
        <w:t xml:space="preserve">The intervention involved students on </w:t>
      </w:r>
      <w:r w:rsidR="00FB0C46" w:rsidRPr="00DE6AAD">
        <w:rPr>
          <w:rFonts w:ascii="Times New Roman" w:hAnsi="Times New Roman" w:cs="Times New Roman"/>
        </w:rPr>
        <w:t>both modules selecting</w:t>
      </w:r>
      <w:r w:rsidR="00FE5BB2" w:rsidRPr="00DE6AAD">
        <w:rPr>
          <w:rFonts w:ascii="Times New Roman" w:hAnsi="Times New Roman" w:cs="Times New Roman"/>
        </w:rPr>
        <w:t xml:space="preserve"> advertisements for jobs and writing letters of application in response to </w:t>
      </w:r>
      <w:r w:rsidR="00FB0C46" w:rsidRPr="00DE6AAD">
        <w:rPr>
          <w:rFonts w:ascii="Times New Roman" w:hAnsi="Times New Roman" w:cs="Times New Roman"/>
        </w:rPr>
        <w:t>these in their target languages of</w:t>
      </w:r>
      <w:r w:rsidR="00FE5BB2" w:rsidRPr="00DE6AAD">
        <w:rPr>
          <w:rFonts w:ascii="Times New Roman" w:hAnsi="Times New Roman" w:cs="Times New Roman"/>
        </w:rPr>
        <w:t xml:space="preserve"> German and English respectively. </w:t>
      </w:r>
      <w:r w:rsidR="00387D60" w:rsidRPr="00DE6AAD">
        <w:rPr>
          <w:rFonts w:ascii="Times New Roman" w:hAnsi="Times New Roman" w:cs="Times New Roman"/>
        </w:rPr>
        <w:t>This particular task was chosen for this project</w:t>
      </w:r>
      <w:r w:rsidR="00B92FD1">
        <w:rPr>
          <w:rFonts w:ascii="Times New Roman" w:hAnsi="Times New Roman" w:cs="Times New Roman"/>
        </w:rPr>
        <w:t>, primarily owing to the fact that</w:t>
      </w:r>
      <w:r w:rsidR="00387D60" w:rsidRPr="00DE6AAD">
        <w:rPr>
          <w:rFonts w:ascii="Times New Roman" w:hAnsi="Times New Roman" w:cs="Times New Roman"/>
        </w:rPr>
        <w:t xml:space="preserve"> both researchers/lecturers involved had noted an absence of engagement and motivation around this task</w:t>
      </w:r>
      <w:r w:rsidR="00D53542" w:rsidRPr="00DE6AAD">
        <w:rPr>
          <w:rFonts w:ascii="Times New Roman" w:hAnsi="Times New Roman" w:cs="Times New Roman"/>
        </w:rPr>
        <w:t xml:space="preserve"> in previous years</w:t>
      </w:r>
      <w:r w:rsidR="00D47FF5">
        <w:rPr>
          <w:rFonts w:ascii="Times New Roman" w:hAnsi="Times New Roman" w:cs="Times New Roman"/>
        </w:rPr>
        <w:t xml:space="preserve">. </w:t>
      </w:r>
      <w:r w:rsidR="007A4F41">
        <w:rPr>
          <w:rFonts w:ascii="Times New Roman" w:hAnsi="Times New Roman" w:cs="Times New Roman"/>
        </w:rPr>
        <w:t xml:space="preserve">In addition, </w:t>
      </w:r>
      <w:r w:rsidR="008C6179">
        <w:rPr>
          <w:rFonts w:ascii="Times New Roman" w:hAnsi="Times New Roman" w:cs="Times New Roman"/>
        </w:rPr>
        <w:t xml:space="preserve">in light of the discussion above around the ‘added value’ of language learning, </w:t>
      </w:r>
      <w:r w:rsidR="007A4F41">
        <w:rPr>
          <w:rFonts w:ascii="Times New Roman" w:hAnsi="Times New Roman" w:cs="Times New Roman"/>
        </w:rPr>
        <w:t xml:space="preserve">the intention was </w:t>
      </w:r>
      <w:r w:rsidR="008C6179">
        <w:rPr>
          <w:rFonts w:ascii="Times New Roman" w:hAnsi="Times New Roman" w:cs="Times New Roman"/>
        </w:rPr>
        <w:t xml:space="preserve">also </w:t>
      </w:r>
      <w:r w:rsidR="007A4F41">
        <w:rPr>
          <w:rFonts w:ascii="Times New Roman" w:hAnsi="Times New Roman" w:cs="Times New Roman"/>
        </w:rPr>
        <w:t xml:space="preserve">that awareness of cultural difference and the </w:t>
      </w:r>
      <w:r w:rsidR="00B92FD1">
        <w:rPr>
          <w:rFonts w:ascii="Times New Roman" w:hAnsi="Times New Roman" w:cs="Times New Roman"/>
        </w:rPr>
        <w:t xml:space="preserve">intercultural competence of the participants would be </w:t>
      </w:r>
      <w:r w:rsidR="00B92FD1">
        <w:rPr>
          <w:rFonts w:ascii="Times New Roman" w:hAnsi="Times New Roman" w:cs="Times New Roman"/>
        </w:rPr>
        <w:lastRenderedPageBreak/>
        <w:t xml:space="preserve">enhanced as a result of the highlighting of cultural differences in the preparation of letters of </w:t>
      </w:r>
      <w:r w:rsidR="004322E5">
        <w:rPr>
          <w:rFonts w:ascii="Times New Roman" w:hAnsi="Times New Roman" w:cs="Times New Roman"/>
        </w:rPr>
        <w:t>application</w:t>
      </w:r>
      <w:r w:rsidR="00B92FD1">
        <w:rPr>
          <w:rFonts w:ascii="Times New Roman" w:hAnsi="Times New Roman" w:cs="Times New Roman"/>
        </w:rPr>
        <w:t>.</w:t>
      </w:r>
    </w:p>
    <w:p w:rsidR="000478CE" w:rsidRPr="00DE6AAD" w:rsidRDefault="0015565C" w:rsidP="00DE6AAD">
      <w:pPr>
        <w:spacing w:line="360" w:lineRule="auto"/>
        <w:rPr>
          <w:rFonts w:ascii="Times New Roman" w:hAnsi="Times New Roman" w:cs="Times New Roman"/>
        </w:rPr>
      </w:pPr>
      <w:r>
        <w:rPr>
          <w:rFonts w:ascii="Times New Roman" w:hAnsi="Times New Roman" w:cs="Times New Roman"/>
        </w:rPr>
        <w:t>T</w:t>
      </w:r>
      <w:r w:rsidR="00FE5BB2" w:rsidRPr="00DE6AAD">
        <w:rPr>
          <w:rFonts w:ascii="Times New Roman" w:hAnsi="Times New Roman" w:cs="Times New Roman"/>
        </w:rPr>
        <w:t xml:space="preserve">he materials </w:t>
      </w:r>
      <w:r w:rsidR="00387D60" w:rsidRPr="00DE6AAD">
        <w:rPr>
          <w:rFonts w:ascii="Times New Roman" w:hAnsi="Times New Roman" w:cs="Times New Roman"/>
        </w:rPr>
        <w:t>for the project including guidelines, assessment criter</w:t>
      </w:r>
      <w:r w:rsidR="00A45DF1">
        <w:rPr>
          <w:rFonts w:ascii="Times New Roman" w:hAnsi="Times New Roman" w:cs="Times New Roman"/>
        </w:rPr>
        <w:t>ia</w:t>
      </w:r>
      <w:r w:rsidR="00AD7871">
        <w:rPr>
          <w:rFonts w:ascii="Times New Roman" w:hAnsi="Times New Roman" w:cs="Times New Roman"/>
        </w:rPr>
        <w:t xml:space="preserve"> </w:t>
      </w:r>
      <w:r w:rsidR="00387D60" w:rsidRPr="00DE6AAD">
        <w:rPr>
          <w:rFonts w:ascii="Times New Roman" w:hAnsi="Times New Roman" w:cs="Times New Roman"/>
        </w:rPr>
        <w:t xml:space="preserve">and the letters </w:t>
      </w:r>
      <w:proofErr w:type="gramStart"/>
      <w:r w:rsidR="00387D60" w:rsidRPr="00DE6AAD">
        <w:rPr>
          <w:rFonts w:ascii="Times New Roman" w:hAnsi="Times New Roman" w:cs="Times New Roman"/>
        </w:rPr>
        <w:t>themselves,</w:t>
      </w:r>
      <w:proofErr w:type="gramEnd"/>
      <w:r w:rsidR="00387D60" w:rsidRPr="00DE6AAD">
        <w:rPr>
          <w:rFonts w:ascii="Times New Roman" w:hAnsi="Times New Roman" w:cs="Times New Roman"/>
        </w:rPr>
        <w:t xml:space="preserve"> </w:t>
      </w:r>
      <w:r w:rsidR="00FE5BB2" w:rsidRPr="00DE6AAD">
        <w:rPr>
          <w:rFonts w:ascii="Times New Roman" w:hAnsi="Times New Roman" w:cs="Times New Roman"/>
        </w:rPr>
        <w:t xml:space="preserve">were </w:t>
      </w:r>
      <w:r w:rsidR="00387D60" w:rsidRPr="00DE6AAD">
        <w:rPr>
          <w:rFonts w:ascii="Times New Roman" w:hAnsi="Times New Roman" w:cs="Times New Roman"/>
        </w:rPr>
        <w:t xml:space="preserve">made available to the students and </w:t>
      </w:r>
      <w:r w:rsidR="00FE5BB2" w:rsidRPr="00DE6AAD">
        <w:rPr>
          <w:rFonts w:ascii="Times New Roman" w:hAnsi="Times New Roman" w:cs="Times New Roman"/>
        </w:rPr>
        <w:t xml:space="preserve">exchanged </w:t>
      </w:r>
      <w:r w:rsidR="00A45DF1">
        <w:rPr>
          <w:rFonts w:ascii="Times New Roman" w:hAnsi="Times New Roman" w:cs="Times New Roman"/>
        </w:rPr>
        <w:t>by means of</w:t>
      </w:r>
      <w:r w:rsidR="00FE5BB2" w:rsidRPr="00DE6AAD">
        <w:rPr>
          <w:rFonts w:ascii="Times New Roman" w:hAnsi="Times New Roman" w:cs="Times New Roman"/>
        </w:rPr>
        <w:t xml:space="preserve"> </w:t>
      </w:r>
      <w:r w:rsidR="00D47FF5">
        <w:rPr>
          <w:rFonts w:ascii="Times New Roman" w:hAnsi="Times New Roman" w:cs="Times New Roman"/>
        </w:rPr>
        <w:t xml:space="preserve">a </w:t>
      </w:r>
      <w:r w:rsidR="00FB0C46" w:rsidRPr="00DE6AAD">
        <w:rPr>
          <w:rFonts w:ascii="Times New Roman" w:hAnsi="Times New Roman" w:cs="Times New Roman"/>
        </w:rPr>
        <w:t xml:space="preserve">website generated </w:t>
      </w:r>
      <w:r w:rsidR="00D47FF5">
        <w:rPr>
          <w:rFonts w:ascii="Times New Roman" w:hAnsi="Times New Roman" w:cs="Times New Roman"/>
        </w:rPr>
        <w:t xml:space="preserve">for this purpose </w:t>
      </w:r>
      <w:r w:rsidR="00FB0C46" w:rsidRPr="00DE6AAD">
        <w:rPr>
          <w:rFonts w:ascii="Times New Roman" w:hAnsi="Times New Roman" w:cs="Times New Roman"/>
        </w:rPr>
        <w:t xml:space="preserve">using </w:t>
      </w:r>
      <w:r w:rsidR="00FB0C46" w:rsidRPr="00DE6AAD">
        <w:rPr>
          <w:rFonts w:ascii="Times New Roman" w:hAnsi="Times New Roman" w:cs="Times New Roman"/>
          <w:i/>
        </w:rPr>
        <w:t>Google Sites</w:t>
      </w:r>
      <w:r w:rsidR="00FB0C46" w:rsidRPr="00DE6AAD">
        <w:rPr>
          <w:rFonts w:ascii="Times New Roman" w:hAnsi="Times New Roman" w:cs="Times New Roman"/>
        </w:rPr>
        <w:t xml:space="preserve"> and a shared </w:t>
      </w:r>
      <w:r w:rsidR="00FB0C46" w:rsidRPr="00DE6AAD">
        <w:rPr>
          <w:rFonts w:ascii="Times New Roman" w:hAnsi="Times New Roman" w:cs="Times New Roman"/>
          <w:i/>
        </w:rPr>
        <w:t>D</w:t>
      </w:r>
      <w:r w:rsidR="00FE5BB2" w:rsidRPr="00DE6AAD">
        <w:rPr>
          <w:rFonts w:ascii="Times New Roman" w:hAnsi="Times New Roman" w:cs="Times New Roman"/>
          <w:i/>
        </w:rPr>
        <w:t>ropbox</w:t>
      </w:r>
      <w:r w:rsidR="00FE5BB2" w:rsidRPr="00DE6AAD">
        <w:rPr>
          <w:rFonts w:ascii="Times New Roman" w:hAnsi="Times New Roman" w:cs="Times New Roman"/>
        </w:rPr>
        <w:t xml:space="preserve"> </w:t>
      </w:r>
      <w:r w:rsidR="00B92FD1">
        <w:rPr>
          <w:rFonts w:ascii="Times New Roman" w:hAnsi="Times New Roman" w:cs="Times New Roman"/>
        </w:rPr>
        <w:t>folder. Student-to student f</w:t>
      </w:r>
      <w:r w:rsidR="00FE5BB2" w:rsidRPr="00DE6AAD">
        <w:rPr>
          <w:rFonts w:ascii="Times New Roman" w:hAnsi="Times New Roman" w:cs="Times New Roman"/>
        </w:rPr>
        <w:t xml:space="preserve">eedback </w:t>
      </w:r>
      <w:r w:rsidR="00005F52" w:rsidRPr="00DE6AAD">
        <w:rPr>
          <w:rFonts w:ascii="Times New Roman" w:hAnsi="Times New Roman" w:cs="Times New Roman"/>
        </w:rPr>
        <w:t xml:space="preserve">was </w:t>
      </w:r>
      <w:r w:rsidR="00FE5BB2" w:rsidRPr="00DE6AAD">
        <w:rPr>
          <w:rFonts w:ascii="Times New Roman" w:hAnsi="Times New Roman" w:cs="Times New Roman"/>
        </w:rPr>
        <w:t xml:space="preserve">provided by each group to the other with the process facilitated by the </w:t>
      </w:r>
      <w:r w:rsidR="00387D60" w:rsidRPr="00DE6AAD">
        <w:rPr>
          <w:rFonts w:ascii="Times New Roman" w:hAnsi="Times New Roman" w:cs="Times New Roman"/>
        </w:rPr>
        <w:t xml:space="preserve">lecturer in each location. </w:t>
      </w:r>
      <w:r w:rsidR="00E51C6E" w:rsidRPr="00DE6AAD">
        <w:rPr>
          <w:rFonts w:ascii="Times New Roman" w:hAnsi="Times New Roman" w:cs="Times New Roman"/>
        </w:rPr>
        <w:t xml:space="preserve">The remainder of this paper describes this process in more detail considering its outcomes and </w:t>
      </w:r>
      <w:proofErr w:type="spellStart"/>
      <w:r w:rsidR="00E51C6E" w:rsidRPr="00DE6AAD">
        <w:rPr>
          <w:rFonts w:ascii="Times New Roman" w:hAnsi="Times New Roman" w:cs="Times New Roman"/>
        </w:rPr>
        <w:t>assessingways</w:t>
      </w:r>
      <w:proofErr w:type="spellEnd"/>
      <w:r w:rsidR="00E51C6E" w:rsidRPr="00DE6AAD">
        <w:rPr>
          <w:rFonts w:ascii="Times New Roman" w:hAnsi="Times New Roman" w:cs="Times New Roman"/>
        </w:rPr>
        <w:t xml:space="preserve"> in which it could be enhanced.</w:t>
      </w:r>
    </w:p>
    <w:p w:rsidR="002E217A" w:rsidRDefault="002E217A" w:rsidP="00DE6AAD">
      <w:pPr>
        <w:spacing w:line="360" w:lineRule="auto"/>
        <w:rPr>
          <w:rFonts w:ascii="Times New Roman" w:eastAsia="Arial Unicode MS" w:hAnsi="Times New Roman" w:cs="Times New Roman"/>
          <w:b/>
          <w:shd w:val="clear" w:color="auto" w:fill="F1F1F1"/>
        </w:rPr>
      </w:pPr>
    </w:p>
    <w:p w:rsidR="00E51C6E" w:rsidRPr="00DE6AAD" w:rsidRDefault="00E51C6E" w:rsidP="00DE6AAD">
      <w:pPr>
        <w:spacing w:line="360" w:lineRule="auto"/>
        <w:rPr>
          <w:rFonts w:ascii="Times New Roman" w:eastAsia="Arial Unicode MS" w:hAnsi="Times New Roman" w:cs="Times New Roman"/>
          <w:b/>
          <w:shd w:val="clear" w:color="auto" w:fill="F1F1F1"/>
        </w:rPr>
      </w:pPr>
      <w:r w:rsidRPr="00DE6AAD">
        <w:rPr>
          <w:rFonts w:ascii="Times New Roman" w:eastAsia="Arial Unicode MS" w:hAnsi="Times New Roman" w:cs="Times New Roman"/>
          <w:b/>
          <w:shd w:val="clear" w:color="auto" w:fill="F1F1F1"/>
        </w:rPr>
        <w:t>Intervention</w:t>
      </w:r>
    </w:p>
    <w:p w:rsidR="00E51C6E" w:rsidRPr="00DE6AAD" w:rsidRDefault="00E51C6E" w:rsidP="00DE6AAD">
      <w:pPr>
        <w:spacing w:line="360" w:lineRule="auto"/>
        <w:ind w:firstLine="720"/>
        <w:rPr>
          <w:rFonts w:ascii="Times New Roman" w:hAnsi="Times New Roman" w:cs="Times New Roman"/>
          <w:i/>
        </w:rPr>
      </w:pPr>
      <w:r w:rsidRPr="00DE6AAD">
        <w:rPr>
          <w:rFonts w:ascii="Times New Roman" w:hAnsi="Times New Roman" w:cs="Times New Roman"/>
          <w:i/>
        </w:rPr>
        <w:t>Institutional contexts</w:t>
      </w:r>
    </w:p>
    <w:p w:rsidR="009027D6" w:rsidRPr="00DE6AAD" w:rsidRDefault="0015565C" w:rsidP="00DE6AAD">
      <w:pPr>
        <w:spacing w:after="0" w:line="360" w:lineRule="auto"/>
        <w:rPr>
          <w:rFonts w:ascii="Times New Roman" w:eastAsia="Times New Roman" w:hAnsi="Times New Roman" w:cs="Times New Roman"/>
          <w:color w:val="000000"/>
          <w:bdr w:val="none" w:sz="0" w:space="0" w:color="auto" w:frame="1"/>
          <w:lang w:eastAsia="en-IE"/>
        </w:rPr>
      </w:pPr>
      <w:r>
        <w:rPr>
          <w:rFonts w:ascii="Times New Roman" w:eastAsia="Times New Roman" w:hAnsi="Times New Roman" w:cs="Times New Roman"/>
          <w:color w:val="000000"/>
          <w:bdr w:val="none" w:sz="0" w:space="0" w:color="auto" w:frame="1"/>
          <w:lang w:eastAsia="en-IE"/>
        </w:rPr>
        <w:t>Language teaching in t</w:t>
      </w:r>
      <w:r w:rsidR="008A6591" w:rsidRPr="00DE6AAD">
        <w:rPr>
          <w:rFonts w:ascii="Times New Roman" w:eastAsia="Times New Roman" w:hAnsi="Times New Roman" w:cs="Times New Roman"/>
          <w:color w:val="000000"/>
          <w:bdr w:val="none" w:sz="0" w:space="0" w:color="auto" w:frame="1"/>
          <w:lang w:eastAsia="en-IE"/>
        </w:rPr>
        <w:t xml:space="preserve">he two </w:t>
      </w:r>
      <w:r w:rsidR="00E60F5E">
        <w:rPr>
          <w:rFonts w:ascii="Times New Roman" w:eastAsia="Times New Roman" w:hAnsi="Times New Roman" w:cs="Times New Roman"/>
          <w:color w:val="000000"/>
          <w:bdr w:val="none" w:sz="0" w:space="0" w:color="auto" w:frame="1"/>
          <w:lang w:eastAsia="en-IE"/>
        </w:rPr>
        <w:t xml:space="preserve">higher education institutions involved in this study </w:t>
      </w:r>
      <w:r w:rsidR="009027D6" w:rsidRPr="00DE6AAD">
        <w:rPr>
          <w:rFonts w:ascii="Times New Roman" w:eastAsia="Times New Roman" w:hAnsi="Times New Roman" w:cs="Times New Roman"/>
          <w:color w:val="000000"/>
          <w:bdr w:val="none" w:sz="0" w:space="0" w:color="auto" w:frame="1"/>
          <w:lang w:eastAsia="en-IE"/>
        </w:rPr>
        <w:t>share</w:t>
      </w:r>
      <w:r w:rsidR="00E60F5E">
        <w:rPr>
          <w:rFonts w:ascii="Times New Roman" w:eastAsia="Times New Roman" w:hAnsi="Times New Roman" w:cs="Times New Roman"/>
          <w:color w:val="000000"/>
          <w:bdr w:val="none" w:sz="0" w:space="0" w:color="auto" w:frame="1"/>
          <w:lang w:eastAsia="en-IE"/>
        </w:rPr>
        <w:t>s</w:t>
      </w:r>
      <w:r w:rsidR="008A6591" w:rsidRPr="00DE6AAD">
        <w:rPr>
          <w:rFonts w:ascii="Times New Roman" w:eastAsia="Times New Roman" w:hAnsi="Times New Roman" w:cs="Times New Roman"/>
          <w:color w:val="000000"/>
          <w:bdr w:val="none" w:sz="0" w:space="0" w:color="auto" w:frame="1"/>
          <w:lang w:eastAsia="en-IE"/>
        </w:rPr>
        <w:t xml:space="preserve"> certain common features and principles.</w:t>
      </w:r>
      <w:r w:rsidR="00251D9C" w:rsidRPr="00DE6AAD">
        <w:rPr>
          <w:rFonts w:ascii="Times New Roman" w:eastAsia="Times New Roman" w:hAnsi="Times New Roman" w:cs="Times New Roman"/>
          <w:color w:val="000000"/>
          <w:bdr w:val="none" w:sz="0" w:space="0" w:color="auto" w:frame="1"/>
          <w:lang w:eastAsia="en-IE"/>
        </w:rPr>
        <w:t xml:space="preserve"> This is something which has been recognised as of importance when selecting tandem partners</w:t>
      </w:r>
      <w:r w:rsidR="008A6591" w:rsidRPr="00DE6AAD">
        <w:rPr>
          <w:rFonts w:ascii="Times New Roman" w:eastAsia="Times New Roman" w:hAnsi="Times New Roman" w:cs="Times New Roman"/>
          <w:color w:val="000000"/>
          <w:bdr w:val="none" w:sz="0" w:space="0" w:color="auto" w:frame="1"/>
          <w:lang w:eastAsia="en-IE"/>
        </w:rPr>
        <w:t xml:space="preserve"> </w:t>
      </w:r>
      <w:r w:rsidR="00251D9C" w:rsidRPr="00DE6AAD">
        <w:rPr>
          <w:rFonts w:ascii="Times New Roman" w:eastAsia="Times New Roman" w:hAnsi="Times New Roman" w:cs="Times New Roman"/>
          <w:color w:val="000000"/>
          <w:bdr w:val="none" w:sz="0" w:space="0" w:color="auto" w:frame="1"/>
          <w:lang w:eastAsia="en-IE"/>
        </w:rPr>
        <w:t>(Wang-</w:t>
      </w:r>
      <w:proofErr w:type="spellStart"/>
      <w:r w:rsidR="00251D9C" w:rsidRPr="00DE6AAD">
        <w:rPr>
          <w:rFonts w:ascii="Times New Roman" w:eastAsia="Times New Roman" w:hAnsi="Times New Roman" w:cs="Times New Roman"/>
          <w:color w:val="000000"/>
          <w:bdr w:val="none" w:sz="0" w:space="0" w:color="auto" w:frame="1"/>
          <w:lang w:eastAsia="en-IE"/>
        </w:rPr>
        <w:t>Szilas</w:t>
      </w:r>
      <w:proofErr w:type="spellEnd"/>
      <w:r w:rsidR="00251D9C" w:rsidRPr="00DE6AAD">
        <w:rPr>
          <w:rFonts w:ascii="Times New Roman" w:eastAsia="Times New Roman" w:hAnsi="Times New Roman" w:cs="Times New Roman"/>
          <w:color w:val="000000"/>
          <w:bdr w:val="none" w:sz="0" w:space="0" w:color="auto" w:frame="1"/>
          <w:lang w:eastAsia="en-IE"/>
        </w:rPr>
        <w:t>, Berger and Hubei</w:t>
      </w:r>
      <w:r w:rsidR="00A8714C">
        <w:rPr>
          <w:rFonts w:ascii="Times New Roman" w:eastAsia="Times New Roman" w:hAnsi="Times New Roman" w:cs="Times New Roman"/>
          <w:color w:val="000000"/>
          <w:bdr w:val="none" w:sz="0" w:space="0" w:color="auto" w:frame="1"/>
          <w:lang w:eastAsia="en-IE"/>
        </w:rPr>
        <w:t>,</w:t>
      </w:r>
      <w:r w:rsidR="00251D9C" w:rsidRPr="00DE6AAD">
        <w:rPr>
          <w:rFonts w:ascii="Times New Roman" w:eastAsia="Times New Roman" w:hAnsi="Times New Roman" w:cs="Times New Roman"/>
          <w:color w:val="000000"/>
          <w:bdr w:val="none" w:sz="0" w:space="0" w:color="auto" w:frame="1"/>
          <w:lang w:eastAsia="en-IE"/>
        </w:rPr>
        <w:t xml:space="preserve"> 2013). </w:t>
      </w:r>
      <w:r w:rsidR="008A6591" w:rsidRPr="00DE6AAD">
        <w:rPr>
          <w:rFonts w:ascii="Times New Roman" w:eastAsia="Times New Roman" w:hAnsi="Times New Roman" w:cs="Times New Roman"/>
          <w:color w:val="000000"/>
          <w:bdr w:val="none" w:sz="0" w:space="0" w:color="auto" w:frame="1"/>
          <w:lang w:eastAsia="en-IE"/>
        </w:rPr>
        <w:t xml:space="preserve">These </w:t>
      </w:r>
      <w:r w:rsidR="00251D9C" w:rsidRPr="00DE6AAD">
        <w:rPr>
          <w:rFonts w:ascii="Times New Roman" w:eastAsia="Times New Roman" w:hAnsi="Times New Roman" w:cs="Times New Roman"/>
          <w:color w:val="000000"/>
          <w:bdr w:val="none" w:sz="0" w:space="0" w:color="auto" w:frame="1"/>
          <w:lang w:eastAsia="en-IE"/>
        </w:rPr>
        <w:t xml:space="preserve">shared features </w:t>
      </w:r>
      <w:r w:rsidR="008A6591" w:rsidRPr="00DE6AAD">
        <w:rPr>
          <w:rFonts w:ascii="Times New Roman" w:eastAsia="Times New Roman" w:hAnsi="Times New Roman" w:cs="Times New Roman"/>
          <w:color w:val="000000"/>
          <w:bdr w:val="none" w:sz="0" w:space="0" w:color="auto" w:frame="1"/>
          <w:lang w:eastAsia="en-IE"/>
        </w:rPr>
        <w:t xml:space="preserve">include an emphasis on linguistic and intercultural competence and </w:t>
      </w:r>
      <w:r w:rsidR="00005D61">
        <w:rPr>
          <w:rFonts w:ascii="Times New Roman" w:eastAsia="Times New Roman" w:hAnsi="Times New Roman" w:cs="Times New Roman"/>
          <w:color w:val="000000"/>
          <w:bdr w:val="none" w:sz="0" w:space="0" w:color="auto" w:frame="1"/>
          <w:lang w:eastAsia="en-IE"/>
        </w:rPr>
        <w:t xml:space="preserve">the existence of </w:t>
      </w:r>
      <w:r w:rsidR="00251D9C" w:rsidRPr="00DE6AAD">
        <w:rPr>
          <w:rFonts w:ascii="Times New Roman" w:eastAsia="Times New Roman" w:hAnsi="Times New Roman" w:cs="Times New Roman"/>
          <w:color w:val="000000"/>
          <w:bdr w:val="none" w:sz="0" w:space="0" w:color="auto" w:frame="1"/>
          <w:lang w:eastAsia="en-IE"/>
        </w:rPr>
        <w:t>a module taken by students</w:t>
      </w:r>
      <w:r w:rsidR="00576E7A" w:rsidRPr="00DE6AAD">
        <w:rPr>
          <w:rFonts w:ascii="Times New Roman" w:eastAsia="Times New Roman" w:hAnsi="Times New Roman" w:cs="Times New Roman"/>
          <w:color w:val="000000"/>
          <w:bdr w:val="none" w:sz="0" w:space="0" w:color="auto" w:frame="1"/>
          <w:lang w:eastAsia="en-IE"/>
        </w:rPr>
        <w:t xml:space="preserve"> enrolled for similar degree programmes</w:t>
      </w:r>
      <w:r w:rsidR="00251D9C" w:rsidRPr="00DE6AAD">
        <w:rPr>
          <w:rFonts w:ascii="Times New Roman" w:eastAsia="Times New Roman" w:hAnsi="Times New Roman" w:cs="Times New Roman"/>
          <w:color w:val="000000"/>
          <w:bdr w:val="none" w:sz="0" w:space="0" w:color="auto" w:frame="1"/>
          <w:lang w:eastAsia="en-IE"/>
        </w:rPr>
        <w:t xml:space="preserve"> at relatively similar levels of proficiency that includes a similar focus or task, in this case the preparation of an appl</w:t>
      </w:r>
      <w:r w:rsidR="00A8714C">
        <w:rPr>
          <w:rFonts w:ascii="Times New Roman" w:eastAsia="Times New Roman" w:hAnsi="Times New Roman" w:cs="Times New Roman"/>
          <w:color w:val="000000"/>
          <w:bdr w:val="none" w:sz="0" w:space="0" w:color="auto" w:frame="1"/>
          <w:lang w:eastAsia="en-IE"/>
        </w:rPr>
        <w:t>ication for a job</w:t>
      </w:r>
      <w:r w:rsidR="00353D47">
        <w:rPr>
          <w:rFonts w:ascii="Times New Roman" w:eastAsia="Times New Roman" w:hAnsi="Times New Roman" w:cs="Times New Roman"/>
          <w:color w:val="000000"/>
          <w:bdr w:val="none" w:sz="0" w:space="0" w:color="auto" w:frame="1"/>
          <w:lang w:eastAsia="en-IE"/>
        </w:rPr>
        <w:t>,</w:t>
      </w:r>
      <w:r w:rsidR="00A8714C">
        <w:rPr>
          <w:rFonts w:ascii="Times New Roman" w:eastAsia="Times New Roman" w:hAnsi="Times New Roman" w:cs="Times New Roman"/>
          <w:color w:val="000000"/>
          <w:bdr w:val="none" w:sz="0" w:space="0" w:color="auto" w:frame="1"/>
          <w:lang w:eastAsia="en-IE"/>
        </w:rPr>
        <w:t xml:space="preserve"> internship or </w:t>
      </w:r>
      <w:r w:rsidR="00251D9C" w:rsidRPr="00DE6AAD">
        <w:rPr>
          <w:rFonts w:ascii="Times New Roman" w:eastAsia="Times New Roman" w:hAnsi="Times New Roman" w:cs="Times New Roman"/>
          <w:color w:val="000000"/>
          <w:bdr w:val="none" w:sz="0" w:space="0" w:color="auto" w:frame="1"/>
          <w:lang w:eastAsia="en-IE"/>
        </w:rPr>
        <w:t>work placement.</w:t>
      </w:r>
    </w:p>
    <w:p w:rsidR="00251D9C" w:rsidRPr="00DE6AAD" w:rsidRDefault="00251D9C" w:rsidP="00DE6AAD">
      <w:pPr>
        <w:spacing w:after="0" w:line="360" w:lineRule="auto"/>
        <w:rPr>
          <w:rFonts w:ascii="Times New Roman" w:eastAsia="Times New Roman" w:hAnsi="Times New Roman" w:cs="Times New Roman"/>
          <w:color w:val="000000"/>
          <w:bdr w:val="none" w:sz="0" w:space="0" w:color="auto" w:frame="1"/>
          <w:lang w:eastAsia="en-IE"/>
        </w:rPr>
      </w:pPr>
    </w:p>
    <w:p w:rsidR="00251D9C" w:rsidRPr="00DE6AAD" w:rsidRDefault="00251D9C" w:rsidP="00DE6AAD">
      <w:pPr>
        <w:spacing w:after="0" w:line="360" w:lineRule="auto"/>
        <w:ind w:firstLine="720"/>
        <w:rPr>
          <w:rFonts w:ascii="Times New Roman" w:eastAsia="Times New Roman" w:hAnsi="Times New Roman" w:cs="Times New Roman"/>
          <w:i/>
          <w:lang w:eastAsia="en-IE"/>
        </w:rPr>
      </w:pPr>
      <w:r w:rsidRPr="00DE6AAD">
        <w:rPr>
          <w:rFonts w:ascii="Times New Roman" w:eastAsia="Times New Roman" w:hAnsi="Times New Roman" w:cs="Times New Roman"/>
          <w:i/>
          <w:color w:val="000000"/>
          <w:bdr w:val="none" w:sz="0" w:space="0" w:color="auto" w:frame="1"/>
          <w:lang w:eastAsia="en-IE"/>
        </w:rPr>
        <w:t>Participants</w:t>
      </w:r>
    </w:p>
    <w:p w:rsidR="009027D6" w:rsidRPr="00DE6AAD" w:rsidRDefault="009027D6" w:rsidP="00DE6AAD">
      <w:pPr>
        <w:shd w:val="clear" w:color="auto" w:fill="FFFFFF"/>
        <w:spacing w:after="0" w:line="360" w:lineRule="auto"/>
        <w:textAlignment w:val="baseline"/>
        <w:rPr>
          <w:rFonts w:ascii="Times New Roman" w:eastAsia="Times New Roman" w:hAnsi="Times New Roman" w:cs="Times New Roman"/>
          <w:color w:val="000000"/>
          <w:lang w:eastAsia="en-IE"/>
        </w:rPr>
      </w:pPr>
      <w:r w:rsidRPr="00DE6AAD">
        <w:rPr>
          <w:rFonts w:ascii="Times New Roman" w:eastAsia="Times New Roman" w:hAnsi="Times New Roman" w:cs="Times New Roman"/>
          <w:color w:val="000000"/>
          <w:bdr w:val="none" w:sz="0" w:space="0" w:color="auto" w:frame="1"/>
          <w:lang w:eastAsia="en-IE"/>
        </w:rPr>
        <w:t xml:space="preserve"> </w:t>
      </w:r>
    </w:p>
    <w:p w:rsidR="002B104E" w:rsidRPr="00DE6AAD" w:rsidRDefault="002B104E" w:rsidP="00DE6AAD">
      <w:pPr>
        <w:spacing w:line="360" w:lineRule="auto"/>
        <w:rPr>
          <w:rFonts w:ascii="Times New Roman" w:hAnsi="Times New Roman" w:cs="Times New Roman"/>
        </w:rPr>
      </w:pPr>
      <w:r w:rsidRPr="00DE6AAD">
        <w:rPr>
          <w:rFonts w:ascii="Times New Roman" w:hAnsi="Times New Roman" w:cs="Times New Roman"/>
        </w:rPr>
        <w:t xml:space="preserve">A group of 16 Irish </w:t>
      </w:r>
      <w:r w:rsidR="00251D9C" w:rsidRPr="00DE6AAD">
        <w:rPr>
          <w:rFonts w:ascii="Times New Roman" w:hAnsi="Times New Roman" w:cs="Times New Roman"/>
        </w:rPr>
        <w:t xml:space="preserve">second year undergraduate business </w:t>
      </w:r>
      <w:r w:rsidRPr="00DE6AAD">
        <w:rPr>
          <w:rFonts w:ascii="Times New Roman" w:hAnsi="Times New Roman" w:cs="Times New Roman"/>
        </w:rPr>
        <w:t xml:space="preserve">students studying German for Business in Ireland and 16 </w:t>
      </w:r>
      <w:r w:rsidR="00251D9C" w:rsidRPr="00DE6AAD">
        <w:rPr>
          <w:rFonts w:ascii="Times New Roman" w:hAnsi="Times New Roman" w:cs="Times New Roman"/>
        </w:rPr>
        <w:t xml:space="preserve">second year undergraduate </w:t>
      </w:r>
      <w:r w:rsidRPr="00DE6AAD">
        <w:rPr>
          <w:rFonts w:ascii="Times New Roman" w:hAnsi="Times New Roman" w:cs="Times New Roman"/>
        </w:rPr>
        <w:t>Austrian</w:t>
      </w:r>
      <w:r w:rsidR="00251D9C" w:rsidRPr="00DE6AAD">
        <w:rPr>
          <w:rFonts w:ascii="Times New Roman" w:hAnsi="Times New Roman" w:cs="Times New Roman"/>
        </w:rPr>
        <w:t xml:space="preserve"> business</w:t>
      </w:r>
      <w:r w:rsidRPr="00DE6AAD">
        <w:rPr>
          <w:rFonts w:ascii="Times New Roman" w:hAnsi="Times New Roman" w:cs="Times New Roman"/>
        </w:rPr>
        <w:t xml:space="preserve"> students studying Business </w:t>
      </w:r>
      <w:r w:rsidR="00576E7A" w:rsidRPr="00DE6AAD">
        <w:rPr>
          <w:rFonts w:ascii="Times New Roman" w:hAnsi="Times New Roman" w:cs="Times New Roman"/>
        </w:rPr>
        <w:t xml:space="preserve">English </w:t>
      </w:r>
      <w:r w:rsidRPr="00DE6AAD">
        <w:rPr>
          <w:rFonts w:ascii="Times New Roman" w:hAnsi="Times New Roman" w:cs="Times New Roman"/>
        </w:rPr>
        <w:t xml:space="preserve">in Austria were selected </w:t>
      </w:r>
      <w:r w:rsidR="00251D9C" w:rsidRPr="00DE6AAD">
        <w:rPr>
          <w:rFonts w:ascii="Times New Roman" w:hAnsi="Times New Roman" w:cs="Times New Roman"/>
        </w:rPr>
        <w:t xml:space="preserve">for participation </w:t>
      </w:r>
      <w:r w:rsidRPr="00DE6AAD">
        <w:rPr>
          <w:rFonts w:ascii="Times New Roman" w:hAnsi="Times New Roman" w:cs="Times New Roman"/>
        </w:rPr>
        <w:t>in this project. The proficiency l</w:t>
      </w:r>
      <w:r w:rsidR="00251D9C" w:rsidRPr="00DE6AAD">
        <w:rPr>
          <w:rFonts w:ascii="Times New Roman" w:hAnsi="Times New Roman" w:cs="Times New Roman"/>
        </w:rPr>
        <w:t>evels for the Irish group were on average</w:t>
      </w:r>
      <w:r w:rsidRPr="00DE6AAD">
        <w:rPr>
          <w:rFonts w:ascii="Times New Roman" w:hAnsi="Times New Roman" w:cs="Times New Roman"/>
        </w:rPr>
        <w:t xml:space="preserve"> B2 in German according to the Common European Framework of Reference for Language (CEFR)</w:t>
      </w:r>
      <w:r w:rsidR="0004193D" w:rsidRPr="00DE6AAD">
        <w:rPr>
          <w:rFonts w:ascii="Times New Roman" w:hAnsi="Times New Roman" w:cs="Times New Roman"/>
        </w:rPr>
        <w:t xml:space="preserve"> (Council of Europe</w:t>
      </w:r>
      <w:r w:rsidR="00A8714C">
        <w:rPr>
          <w:rFonts w:ascii="Times New Roman" w:hAnsi="Times New Roman" w:cs="Times New Roman"/>
        </w:rPr>
        <w:t>,</w:t>
      </w:r>
      <w:r w:rsidR="0004193D" w:rsidRPr="00DE6AAD">
        <w:rPr>
          <w:rFonts w:ascii="Times New Roman" w:hAnsi="Times New Roman" w:cs="Times New Roman"/>
        </w:rPr>
        <w:t xml:space="preserve"> 2001)</w:t>
      </w:r>
      <w:r w:rsidR="00FA7B98">
        <w:rPr>
          <w:rFonts w:ascii="Times New Roman" w:hAnsi="Times New Roman" w:cs="Times New Roman"/>
        </w:rPr>
        <w:t>. The CEFR</w:t>
      </w:r>
      <w:r w:rsidR="00AB104C" w:rsidRPr="00DE6AAD">
        <w:rPr>
          <w:rFonts w:ascii="Times New Roman" w:hAnsi="Times New Roman" w:cs="Times New Roman"/>
        </w:rPr>
        <w:t xml:space="preserve"> contains a framework of proficiency levels describing the abilities of language speakers</w:t>
      </w:r>
      <w:r w:rsidR="00116CB6" w:rsidRPr="00DE6AAD">
        <w:rPr>
          <w:rFonts w:ascii="Times New Roman" w:hAnsi="Times New Roman" w:cs="Times New Roman"/>
        </w:rPr>
        <w:t xml:space="preserve"> from </w:t>
      </w:r>
      <w:r w:rsidR="00FA7B98">
        <w:rPr>
          <w:rFonts w:ascii="Times New Roman" w:hAnsi="Times New Roman" w:cs="Times New Roman"/>
        </w:rPr>
        <w:t xml:space="preserve">complete </w:t>
      </w:r>
      <w:r w:rsidR="00116CB6" w:rsidRPr="00DE6AAD">
        <w:rPr>
          <w:rFonts w:ascii="Times New Roman" w:hAnsi="Times New Roman" w:cs="Times New Roman"/>
        </w:rPr>
        <w:t>beginners to those with native-speaker like competence</w:t>
      </w:r>
      <w:r w:rsidR="00AB104C" w:rsidRPr="00DE6AAD">
        <w:rPr>
          <w:rFonts w:ascii="Times New Roman" w:hAnsi="Times New Roman" w:cs="Times New Roman"/>
        </w:rPr>
        <w:t>.  T</w:t>
      </w:r>
      <w:r w:rsidRPr="00DE6AAD">
        <w:rPr>
          <w:rFonts w:ascii="Times New Roman" w:hAnsi="Times New Roman" w:cs="Times New Roman"/>
        </w:rPr>
        <w:t>he proficiency levels of the Austrian student</w:t>
      </w:r>
      <w:r w:rsidR="00251D9C" w:rsidRPr="00DE6AAD">
        <w:rPr>
          <w:rFonts w:ascii="Times New Roman" w:hAnsi="Times New Roman" w:cs="Times New Roman"/>
        </w:rPr>
        <w:t>s in English</w:t>
      </w:r>
      <w:r w:rsidR="004A46F5" w:rsidRPr="00DE6AAD">
        <w:rPr>
          <w:rFonts w:ascii="Times New Roman" w:hAnsi="Times New Roman" w:cs="Times New Roman"/>
        </w:rPr>
        <w:t>, on the other hand,</w:t>
      </w:r>
      <w:r w:rsidR="00251D9C" w:rsidRPr="00DE6AAD">
        <w:rPr>
          <w:rFonts w:ascii="Times New Roman" w:hAnsi="Times New Roman" w:cs="Times New Roman"/>
        </w:rPr>
        <w:t xml:space="preserve"> </w:t>
      </w:r>
      <w:r w:rsidR="00576E7A" w:rsidRPr="00DE6AAD">
        <w:rPr>
          <w:rFonts w:ascii="Times New Roman" w:hAnsi="Times New Roman" w:cs="Times New Roman"/>
        </w:rPr>
        <w:t xml:space="preserve">was </w:t>
      </w:r>
      <w:r w:rsidR="00251D9C" w:rsidRPr="00DE6AAD">
        <w:rPr>
          <w:rFonts w:ascii="Times New Roman" w:hAnsi="Times New Roman" w:cs="Times New Roman"/>
        </w:rPr>
        <w:t xml:space="preserve">on average </w:t>
      </w:r>
      <w:r w:rsidR="00576E7A" w:rsidRPr="00DE6AAD">
        <w:rPr>
          <w:rFonts w:ascii="Times New Roman" w:hAnsi="Times New Roman" w:cs="Times New Roman"/>
        </w:rPr>
        <w:t>B2+</w:t>
      </w:r>
      <w:r w:rsidR="004A46F5" w:rsidRPr="00DE6AAD">
        <w:rPr>
          <w:rFonts w:ascii="Times New Roman" w:hAnsi="Times New Roman" w:cs="Times New Roman"/>
        </w:rPr>
        <w:t>, in other words</w:t>
      </w:r>
      <w:r w:rsidR="004E38E0" w:rsidRPr="00DE6AAD">
        <w:rPr>
          <w:rFonts w:ascii="Times New Roman" w:hAnsi="Times New Roman" w:cs="Times New Roman"/>
        </w:rPr>
        <w:t>,</w:t>
      </w:r>
      <w:r w:rsidR="004A46F5" w:rsidRPr="00DE6AAD">
        <w:rPr>
          <w:rFonts w:ascii="Times New Roman" w:hAnsi="Times New Roman" w:cs="Times New Roman"/>
        </w:rPr>
        <w:t xml:space="preserve"> slightly higher.</w:t>
      </w:r>
      <w:r w:rsidR="00251D9C" w:rsidRPr="00DE6AAD">
        <w:rPr>
          <w:rFonts w:ascii="Times New Roman" w:hAnsi="Times New Roman" w:cs="Times New Roman"/>
        </w:rPr>
        <w:t xml:space="preserve"> This discrepancy </w:t>
      </w:r>
      <w:r w:rsidR="004A46F5" w:rsidRPr="00DE6AAD">
        <w:rPr>
          <w:rFonts w:ascii="Times New Roman" w:hAnsi="Times New Roman" w:cs="Times New Roman"/>
        </w:rPr>
        <w:t xml:space="preserve">in proficiency levels </w:t>
      </w:r>
      <w:r w:rsidR="00251D9C" w:rsidRPr="00DE6AAD">
        <w:rPr>
          <w:rFonts w:ascii="Times New Roman" w:hAnsi="Times New Roman" w:cs="Times New Roman"/>
        </w:rPr>
        <w:t>and it</w:t>
      </w:r>
      <w:r w:rsidR="004A46F5" w:rsidRPr="00DE6AAD">
        <w:rPr>
          <w:rFonts w:ascii="Times New Roman" w:hAnsi="Times New Roman" w:cs="Times New Roman"/>
        </w:rPr>
        <w:t>s</w:t>
      </w:r>
      <w:r w:rsidR="00251D9C" w:rsidRPr="00DE6AAD">
        <w:rPr>
          <w:rFonts w:ascii="Times New Roman" w:hAnsi="Times New Roman" w:cs="Times New Roman"/>
        </w:rPr>
        <w:t xml:space="preserve"> potential impact are</w:t>
      </w:r>
      <w:r w:rsidR="00576E7A" w:rsidRPr="00DE6AAD">
        <w:rPr>
          <w:rFonts w:ascii="Times New Roman" w:hAnsi="Times New Roman" w:cs="Times New Roman"/>
        </w:rPr>
        <w:t xml:space="preserve"> the subject of</w:t>
      </w:r>
      <w:r w:rsidR="00464AB8">
        <w:rPr>
          <w:rFonts w:ascii="Times New Roman" w:hAnsi="Times New Roman" w:cs="Times New Roman"/>
        </w:rPr>
        <w:t xml:space="preserve"> discussion in the later </w:t>
      </w:r>
      <w:r w:rsidR="00251D9C" w:rsidRPr="00DE6AAD">
        <w:rPr>
          <w:rFonts w:ascii="Times New Roman" w:hAnsi="Times New Roman" w:cs="Times New Roman"/>
        </w:rPr>
        <w:t>section</w:t>
      </w:r>
      <w:r w:rsidR="00464AB8">
        <w:rPr>
          <w:rFonts w:ascii="Times New Roman" w:hAnsi="Times New Roman" w:cs="Times New Roman"/>
        </w:rPr>
        <w:t>s</w:t>
      </w:r>
      <w:r w:rsidR="00251D9C" w:rsidRPr="00DE6AAD">
        <w:rPr>
          <w:rFonts w:ascii="Times New Roman" w:hAnsi="Times New Roman" w:cs="Times New Roman"/>
        </w:rPr>
        <w:t xml:space="preserve"> of this paper.</w:t>
      </w:r>
      <w:r w:rsidRPr="00DE6AAD">
        <w:rPr>
          <w:rFonts w:ascii="Times New Roman" w:hAnsi="Times New Roman" w:cs="Times New Roman"/>
        </w:rPr>
        <w:t xml:space="preserve"> </w:t>
      </w:r>
    </w:p>
    <w:p w:rsidR="00B806D7" w:rsidRPr="00DE6AAD" w:rsidRDefault="005A3074" w:rsidP="00DE6AAD">
      <w:pPr>
        <w:spacing w:line="360" w:lineRule="auto"/>
        <w:ind w:firstLine="720"/>
        <w:rPr>
          <w:rFonts w:ascii="Times New Roman" w:hAnsi="Times New Roman" w:cs="Times New Roman"/>
          <w:i/>
        </w:rPr>
      </w:pPr>
      <w:r w:rsidRPr="00DE6AAD">
        <w:rPr>
          <w:rFonts w:ascii="Times New Roman" w:hAnsi="Times New Roman" w:cs="Times New Roman"/>
          <w:i/>
        </w:rPr>
        <w:t>Process</w:t>
      </w:r>
    </w:p>
    <w:p w:rsidR="00122ACE" w:rsidRDefault="00387D60" w:rsidP="00DE6AAD">
      <w:pPr>
        <w:tabs>
          <w:tab w:val="right" w:pos="8640"/>
        </w:tabs>
        <w:spacing w:line="360" w:lineRule="auto"/>
        <w:rPr>
          <w:rFonts w:ascii="Times New Roman" w:hAnsi="Times New Roman" w:cs="Times New Roman"/>
        </w:rPr>
      </w:pPr>
      <w:r w:rsidRPr="00DE6AAD">
        <w:rPr>
          <w:rFonts w:ascii="Times New Roman" w:hAnsi="Times New Roman" w:cs="Times New Roman"/>
        </w:rPr>
        <w:t>Two contact hours of preparatory work w</w:t>
      </w:r>
      <w:r w:rsidR="00353D47">
        <w:rPr>
          <w:rFonts w:ascii="Times New Roman" w:hAnsi="Times New Roman" w:cs="Times New Roman"/>
        </w:rPr>
        <w:t>ere</w:t>
      </w:r>
      <w:r w:rsidRPr="00DE6AAD">
        <w:rPr>
          <w:rFonts w:ascii="Times New Roman" w:hAnsi="Times New Roman" w:cs="Times New Roman"/>
        </w:rPr>
        <w:t xml:space="preserve"> carried out in class </w:t>
      </w:r>
      <w:r w:rsidR="00251D9C" w:rsidRPr="00DE6AAD">
        <w:rPr>
          <w:rFonts w:ascii="Times New Roman" w:hAnsi="Times New Roman" w:cs="Times New Roman"/>
        </w:rPr>
        <w:t xml:space="preserve">in both </w:t>
      </w:r>
      <w:r w:rsidR="006D7CE6">
        <w:rPr>
          <w:rFonts w:ascii="Times New Roman" w:hAnsi="Times New Roman" w:cs="Times New Roman"/>
        </w:rPr>
        <w:t>Ireland and Austria</w:t>
      </w:r>
      <w:r w:rsidR="00251D9C" w:rsidRPr="00DE6AAD">
        <w:rPr>
          <w:rFonts w:ascii="Times New Roman" w:hAnsi="Times New Roman" w:cs="Times New Roman"/>
        </w:rPr>
        <w:t xml:space="preserve"> </w:t>
      </w:r>
      <w:r w:rsidRPr="00DE6AAD">
        <w:rPr>
          <w:rFonts w:ascii="Times New Roman" w:hAnsi="Times New Roman" w:cs="Times New Roman"/>
        </w:rPr>
        <w:t xml:space="preserve">on the language of advertisements and the writing of formal letters of application. For the purpose of the </w:t>
      </w:r>
      <w:r w:rsidRPr="00DE6AAD">
        <w:rPr>
          <w:rFonts w:ascii="Times New Roman" w:hAnsi="Times New Roman" w:cs="Times New Roman"/>
        </w:rPr>
        <w:lastRenderedPageBreak/>
        <w:t>pro</w:t>
      </w:r>
      <w:r w:rsidR="00251D9C" w:rsidRPr="00DE6AAD">
        <w:rPr>
          <w:rFonts w:ascii="Times New Roman" w:hAnsi="Times New Roman" w:cs="Times New Roman"/>
        </w:rPr>
        <w:t>ject, a website was created on Google S</w:t>
      </w:r>
      <w:r w:rsidRPr="00DE6AAD">
        <w:rPr>
          <w:rFonts w:ascii="Times New Roman" w:hAnsi="Times New Roman" w:cs="Times New Roman"/>
        </w:rPr>
        <w:t>ites containing the guidelines and assessm</w:t>
      </w:r>
      <w:r w:rsidR="000478CE" w:rsidRPr="00DE6AAD">
        <w:rPr>
          <w:rFonts w:ascii="Times New Roman" w:hAnsi="Times New Roman" w:cs="Times New Roman"/>
        </w:rPr>
        <w:t>ent criteria for the task</w:t>
      </w:r>
      <w:r w:rsidR="00A57735" w:rsidRPr="00DE6AAD">
        <w:rPr>
          <w:rFonts w:ascii="Times New Roman" w:hAnsi="Times New Roman" w:cs="Times New Roman"/>
        </w:rPr>
        <w:t>, the</w:t>
      </w:r>
      <w:r w:rsidRPr="00DE6AAD">
        <w:rPr>
          <w:rFonts w:ascii="Times New Roman" w:hAnsi="Times New Roman" w:cs="Times New Roman"/>
        </w:rPr>
        <w:t xml:space="preserve"> a</w:t>
      </w:r>
      <w:r w:rsidR="004B3D3F" w:rsidRPr="00DE6AAD">
        <w:rPr>
          <w:rFonts w:ascii="Times New Roman" w:hAnsi="Times New Roman" w:cs="Times New Roman"/>
        </w:rPr>
        <w:t>sses</w:t>
      </w:r>
      <w:r w:rsidR="00A57735" w:rsidRPr="00DE6AAD">
        <w:rPr>
          <w:rFonts w:ascii="Times New Roman" w:hAnsi="Times New Roman" w:cs="Times New Roman"/>
        </w:rPr>
        <w:t>sment criteria for the task having</w:t>
      </w:r>
      <w:r w:rsidRPr="00DE6AAD">
        <w:rPr>
          <w:rFonts w:ascii="Times New Roman" w:hAnsi="Times New Roman" w:cs="Times New Roman"/>
        </w:rPr>
        <w:t xml:space="preserve"> been</w:t>
      </w:r>
      <w:r w:rsidR="004B3D3F" w:rsidRPr="00DE6AAD">
        <w:rPr>
          <w:rFonts w:ascii="Times New Roman" w:hAnsi="Times New Roman" w:cs="Times New Roman"/>
        </w:rPr>
        <w:t xml:space="preserve"> developed and agreed by the two module coordinators </w:t>
      </w:r>
      <w:r w:rsidR="00141129" w:rsidRPr="00DE6AAD">
        <w:rPr>
          <w:rFonts w:ascii="Times New Roman" w:hAnsi="Times New Roman" w:cs="Times New Roman"/>
        </w:rPr>
        <w:t>in advance (Figure</w:t>
      </w:r>
      <w:r w:rsidR="000478CE" w:rsidRPr="00DE6AAD">
        <w:rPr>
          <w:rFonts w:ascii="Times New Roman" w:hAnsi="Times New Roman" w:cs="Times New Roman"/>
        </w:rPr>
        <w:t xml:space="preserve"> 1</w:t>
      </w:r>
      <w:r w:rsidRPr="00DE6AAD">
        <w:rPr>
          <w:rFonts w:ascii="Times New Roman" w:hAnsi="Times New Roman" w:cs="Times New Roman"/>
        </w:rPr>
        <w:t>).</w:t>
      </w:r>
    </w:p>
    <w:p w:rsidR="00027904" w:rsidRPr="00DE6AAD" w:rsidRDefault="00027904" w:rsidP="00DE6AAD">
      <w:pPr>
        <w:tabs>
          <w:tab w:val="right" w:pos="8640"/>
        </w:tabs>
        <w:spacing w:line="360" w:lineRule="auto"/>
        <w:rPr>
          <w:rFonts w:ascii="Times New Roman" w:hAnsi="Times New Roman" w:cs="Times New Roman"/>
        </w:rPr>
      </w:pPr>
    </w:p>
    <w:p w:rsidR="00903C89" w:rsidRDefault="00903C89" w:rsidP="00DE6AAD">
      <w:pPr>
        <w:spacing w:line="360" w:lineRule="auto"/>
        <w:rPr>
          <w:rFonts w:ascii="Times New Roman" w:hAnsi="Times New Roman" w:cs="Times New Roman"/>
        </w:rPr>
      </w:pPr>
      <w:r>
        <w:rPr>
          <w:rFonts w:ascii="Times New Roman" w:hAnsi="Times New Roman" w:cs="Times New Roman"/>
        </w:rPr>
        <w:t>Figure 1 near here</w:t>
      </w:r>
    </w:p>
    <w:p w:rsidR="00027904" w:rsidRDefault="00027904" w:rsidP="00DE6AAD">
      <w:pPr>
        <w:spacing w:line="360" w:lineRule="auto"/>
        <w:rPr>
          <w:rFonts w:ascii="Times New Roman" w:hAnsi="Times New Roman" w:cs="Times New Roman"/>
        </w:rPr>
      </w:pPr>
    </w:p>
    <w:p w:rsidR="003A643F" w:rsidRPr="00DE6AAD" w:rsidRDefault="00387D60" w:rsidP="00DE6AAD">
      <w:pPr>
        <w:spacing w:line="360" w:lineRule="auto"/>
        <w:rPr>
          <w:rFonts w:ascii="Times New Roman" w:hAnsi="Times New Roman" w:cs="Times New Roman"/>
        </w:rPr>
      </w:pPr>
      <w:r w:rsidRPr="00DE6AAD">
        <w:rPr>
          <w:rFonts w:ascii="Times New Roman" w:hAnsi="Times New Roman" w:cs="Times New Roman"/>
        </w:rPr>
        <w:t>Once the students had completed their letters of application, th</w:t>
      </w:r>
      <w:r w:rsidR="00A57735" w:rsidRPr="00DE6AAD">
        <w:rPr>
          <w:rFonts w:ascii="Times New Roman" w:hAnsi="Times New Roman" w:cs="Times New Roman"/>
        </w:rPr>
        <w:t>ey were uploaded into a shared D</w:t>
      </w:r>
      <w:r w:rsidRPr="00DE6AAD">
        <w:rPr>
          <w:rFonts w:ascii="Times New Roman" w:hAnsi="Times New Roman" w:cs="Times New Roman"/>
        </w:rPr>
        <w:t>ropbox folder to which both module coordinators</w:t>
      </w:r>
      <w:r w:rsidR="004E38E0" w:rsidRPr="00DE6AAD">
        <w:rPr>
          <w:rFonts w:ascii="Times New Roman" w:hAnsi="Times New Roman" w:cs="Times New Roman"/>
        </w:rPr>
        <w:t>/lecturers</w:t>
      </w:r>
      <w:r w:rsidRPr="00DE6AAD">
        <w:rPr>
          <w:rFonts w:ascii="Times New Roman" w:hAnsi="Times New Roman" w:cs="Times New Roman"/>
        </w:rPr>
        <w:t xml:space="preserve"> had access. Each group </w:t>
      </w:r>
      <w:r w:rsidR="00D47FF5">
        <w:rPr>
          <w:rFonts w:ascii="Times New Roman" w:hAnsi="Times New Roman" w:cs="Times New Roman"/>
        </w:rPr>
        <w:t>was given access to the</w:t>
      </w:r>
      <w:r w:rsidR="00A57735" w:rsidRPr="00DE6AAD">
        <w:rPr>
          <w:rFonts w:ascii="Times New Roman" w:hAnsi="Times New Roman" w:cs="Times New Roman"/>
        </w:rPr>
        <w:t xml:space="preserve"> </w:t>
      </w:r>
      <w:r w:rsidR="00D47FF5">
        <w:rPr>
          <w:rFonts w:ascii="Times New Roman" w:hAnsi="Times New Roman" w:cs="Times New Roman"/>
        </w:rPr>
        <w:t xml:space="preserve">other’s letters as follows: </w:t>
      </w:r>
      <w:r w:rsidR="00075ED6">
        <w:rPr>
          <w:rFonts w:ascii="Times New Roman" w:hAnsi="Times New Roman" w:cs="Times New Roman"/>
        </w:rPr>
        <w:t xml:space="preserve"> </w:t>
      </w:r>
      <w:r w:rsidR="00D47FF5">
        <w:rPr>
          <w:rFonts w:ascii="Times New Roman" w:hAnsi="Times New Roman" w:cs="Times New Roman"/>
        </w:rPr>
        <w:t>The students</w:t>
      </w:r>
      <w:r w:rsidR="00A57735" w:rsidRPr="00DE6AAD">
        <w:rPr>
          <w:rFonts w:ascii="Times New Roman" w:hAnsi="Times New Roman" w:cs="Times New Roman"/>
        </w:rPr>
        <w:t xml:space="preserve"> were divided into pairs and </w:t>
      </w:r>
      <w:r w:rsidR="00D47FF5">
        <w:rPr>
          <w:rFonts w:ascii="Times New Roman" w:hAnsi="Times New Roman" w:cs="Times New Roman"/>
        </w:rPr>
        <w:t xml:space="preserve">each pair was given </w:t>
      </w:r>
      <w:r w:rsidR="00075ED6">
        <w:rPr>
          <w:rFonts w:ascii="Times New Roman" w:hAnsi="Times New Roman" w:cs="Times New Roman"/>
        </w:rPr>
        <w:t xml:space="preserve">two letters to read and comment upon. Their </w:t>
      </w:r>
      <w:proofErr w:type="gramStart"/>
      <w:r w:rsidR="00075ED6">
        <w:rPr>
          <w:rFonts w:ascii="Times New Roman" w:hAnsi="Times New Roman" w:cs="Times New Roman"/>
        </w:rPr>
        <w:t>comments, or</w:t>
      </w:r>
      <w:r w:rsidR="00B92FD1">
        <w:rPr>
          <w:rFonts w:ascii="Times New Roman" w:hAnsi="Times New Roman" w:cs="Times New Roman"/>
        </w:rPr>
        <w:t xml:space="preserve"> </w:t>
      </w:r>
      <w:r w:rsidR="003279FF">
        <w:rPr>
          <w:rFonts w:ascii="Times New Roman" w:hAnsi="Times New Roman" w:cs="Times New Roman"/>
        </w:rPr>
        <w:t xml:space="preserve">the </w:t>
      </w:r>
      <w:r w:rsidR="00982308">
        <w:rPr>
          <w:rFonts w:ascii="Times New Roman" w:hAnsi="Times New Roman" w:cs="Times New Roman"/>
        </w:rPr>
        <w:t>‘</w:t>
      </w:r>
      <w:r w:rsidR="00B92FD1">
        <w:rPr>
          <w:rFonts w:ascii="Times New Roman" w:hAnsi="Times New Roman" w:cs="Times New Roman"/>
        </w:rPr>
        <w:t>student-to-student</w:t>
      </w:r>
      <w:r w:rsidRPr="00DE6AAD">
        <w:rPr>
          <w:rFonts w:ascii="Times New Roman" w:hAnsi="Times New Roman" w:cs="Times New Roman"/>
        </w:rPr>
        <w:t xml:space="preserve"> feedback</w:t>
      </w:r>
      <w:r w:rsidR="00982308">
        <w:rPr>
          <w:rFonts w:ascii="Times New Roman" w:hAnsi="Times New Roman" w:cs="Times New Roman"/>
        </w:rPr>
        <w:t>’</w:t>
      </w:r>
      <w:r w:rsidR="00075ED6">
        <w:rPr>
          <w:rFonts w:ascii="Times New Roman" w:hAnsi="Times New Roman" w:cs="Times New Roman"/>
        </w:rPr>
        <w:t>,</w:t>
      </w:r>
      <w:r w:rsidRPr="00DE6AAD">
        <w:rPr>
          <w:rFonts w:ascii="Times New Roman" w:hAnsi="Times New Roman" w:cs="Times New Roman"/>
        </w:rPr>
        <w:t xml:space="preserve"> was</w:t>
      </w:r>
      <w:proofErr w:type="gramEnd"/>
      <w:r w:rsidRPr="00DE6AAD">
        <w:rPr>
          <w:rFonts w:ascii="Times New Roman" w:hAnsi="Times New Roman" w:cs="Times New Roman"/>
        </w:rPr>
        <w:t xml:space="preserve"> </w:t>
      </w:r>
      <w:r w:rsidR="00075ED6">
        <w:rPr>
          <w:rFonts w:ascii="Times New Roman" w:hAnsi="Times New Roman" w:cs="Times New Roman"/>
        </w:rPr>
        <w:t>collated</w:t>
      </w:r>
      <w:r w:rsidR="007A0F68">
        <w:rPr>
          <w:rFonts w:ascii="Times New Roman" w:hAnsi="Times New Roman" w:cs="Times New Roman"/>
        </w:rPr>
        <w:t xml:space="preserve"> using</w:t>
      </w:r>
      <w:r w:rsidR="00075ED6">
        <w:rPr>
          <w:rFonts w:ascii="Times New Roman" w:hAnsi="Times New Roman" w:cs="Times New Roman"/>
        </w:rPr>
        <w:t xml:space="preserve"> slightly</w:t>
      </w:r>
      <w:r w:rsidR="007A0F68">
        <w:rPr>
          <w:rFonts w:ascii="Times New Roman" w:hAnsi="Times New Roman" w:cs="Times New Roman"/>
        </w:rPr>
        <w:t xml:space="preserve"> different approaches</w:t>
      </w:r>
      <w:r w:rsidR="00982308">
        <w:rPr>
          <w:rFonts w:ascii="Times New Roman" w:hAnsi="Times New Roman" w:cs="Times New Roman"/>
        </w:rPr>
        <w:t xml:space="preserve"> in each country</w:t>
      </w:r>
      <w:r w:rsidRPr="00DE6AAD">
        <w:rPr>
          <w:rFonts w:ascii="Times New Roman" w:hAnsi="Times New Roman" w:cs="Times New Roman"/>
        </w:rPr>
        <w:t xml:space="preserve">. </w:t>
      </w:r>
      <w:r w:rsidR="005C74C5">
        <w:rPr>
          <w:rFonts w:ascii="Times New Roman" w:hAnsi="Times New Roman" w:cs="Times New Roman"/>
        </w:rPr>
        <w:t>These different approaches were used in gathering the student-to-student feedback in order to determine what, if any</w:t>
      </w:r>
      <w:r w:rsidR="00353D47">
        <w:rPr>
          <w:rFonts w:ascii="Times New Roman" w:hAnsi="Times New Roman" w:cs="Times New Roman"/>
        </w:rPr>
        <w:t>,</w:t>
      </w:r>
      <w:r w:rsidR="005C74C5">
        <w:rPr>
          <w:rFonts w:ascii="Times New Roman" w:hAnsi="Times New Roman" w:cs="Times New Roman"/>
        </w:rPr>
        <w:t xml:space="preserve"> impact the different approaches might have on the learning outcomes and to inform the design of future such interventions. </w:t>
      </w:r>
      <w:r w:rsidR="00075ED6">
        <w:rPr>
          <w:rFonts w:ascii="Times New Roman" w:hAnsi="Times New Roman" w:cs="Times New Roman"/>
        </w:rPr>
        <w:t xml:space="preserve">The </w:t>
      </w:r>
      <w:r w:rsidR="00982308">
        <w:rPr>
          <w:rFonts w:ascii="Times New Roman" w:hAnsi="Times New Roman" w:cs="Times New Roman"/>
        </w:rPr>
        <w:t>Irish pairs</w:t>
      </w:r>
      <w:r w:rsidRPr="00DE6AAD">
        <w:rPr>
          <w:rFonts w:ascii="Times New Roman" w:hAnsi="Times New Roman" w:cs="Times New Roman"/>
        </w:rPr>
        <w:t xml:space="preserve"> </w:t>
      </w:r>
      <w:r w:rsidR="00982308">
        <w:rPr>
          <w:rFonts w:ascii="Times New Roman" w:hAnsi="Times New Roman" w:cs="Times New Roman"/>
        </w:rPr>
        <w:t xml:space="preserve">read the Austrian letters in class and each pair </w:t>
      </w:r>
      <w:r w:rsidR="00A57735" w:rsidRPr="00DE6AAD">
        <w:rPr>
          <w:rFonts w:ascii="Times New Roman" w:hAnsi="Times New Roman" w:cs="Times New Roman"/>
        </w:rPr>
        <w:t xml:space="preserve">compiled </w:t>
      </w:r>
      <w:r w:rsidR="00982308">
        <w:rPr>
          <w:rFonts w:ascii="Times New Roman" w:hAnsi="Times New Roman" w:cs="Times New Roman"/>
        </w:rPr>
        <w:t>a list of comments. During a group discussion which followed involving the whole class, the lecturer/researcher compiled a list of representative comments illustrated by examples</w:t>
      </w:r>
      <w:r w:rsidR="007A0F68">
        <w:rPr>
          <w:rFonts w:ascii="Times New Roman" w:hAnsi="Times New Roman" w:cs="Times New Roman"/>
        </w:rPr>
        <w:t xml:space="preserve"> </w:t>
      </w:r>
      <w:r w:rsidR="00075ED6">
        <w:rPr>
          <w:rFonts w:ascii="Times New Roman" w:hAnsi="Times New Roman" w:cs="Times New Roman"/>
        </w:rPr>
        <w:t xml:space="preserve">which was shared with the Austrian students </w:t>
      </w:r>
      <w:r w:rsidR="007A0F68">
        <w:rPr>
          <w:rFonts w:ascii="Times New Roman" w:hAnsi="Times New Roman" w:cs="Times New Roman"/>
        </w:rPr>
        <w:t xml:space="preserve">(Appendix </w:t>
      </w:r>
      <w:r w:rsidR="00CC446D">
        <w:rPr>
          <w:rFonts w:ascii="Times New Roman" w:hAnsi="Times New Roman" w:cs="Times New Roman"/>
        </w:rPr>
        <w:t>1</w:t>
      </w:r>
      <w:r w:rsidR="007A0F68">
        <w:rPr>
          <w:rFonts w:ascii="Times New Roman" w:hAnsi="Times New Roman" w:cs="Times New Roman"/>
        </w:rPr>
        <w:t>)</w:t>
      </w:r>
      <w:r w:rsidR="00982308">
        <w:rPr>
          <w:rFonts w:ascii="Times New Roman" w:hAnsi="Times New Roman" w:cs="Times New Roman"/>
        </w:rPr>
        <w:t>. The Austrian cohort</w:t>
      </w:r>
      <w:r w:rsidRPr="00DE6AAD">
        <w:rPr>
          <w:rFonts w:ascii="Times New Roman" w:hAnsi="Times New Roman" w:cs="Times New Roman"/>
        </w:rPr>
        <w:t xml:space="preserve"> </w:t>
      </w:r>
      <w:r w:rsidR="00AD729C">
        <w:rPr>
          <w:rFonts w:ascii="Times New Roman" w:hAnsi="Times New Roman" w:cs="Times New Roman"/>
        </w:rPr>
        <w:t>remained</w:t>
      </w:r>
      <w:r w:rsidR="00982308">
        <w:rPr>
          <w:rFonts w:ascii="Times New Roman" w:hAnsi="Times New Roman" w:cs="Times New Roman"/>
        </w:rPr>
        <w:t xml:space="preserve"> in pairs throughout and </w:t>
      </w:r>
      <w:r w:rsidRPr="00DE6AAD">
        <w:rPr>
          <w:rFonts w:ascii="Times New Roman" w:hAnsi="Times New Roman" w:cs="Times New Roman"/>
        </w:rPr>
        <w:t xml:space="preserve">provided individual feedback </w:t>
      </w:r>
      <w:r w:rsidR="00982308">
        <w:rPr>
          <w:rFonts w:ascii="Times New Roman" w:hAnsi="Times New Roman" w:cs="Times New Roman"/>
        </w:rPr>
        <w:t xml:space="preserve">which was written </w:t>
      </w:r>
      <w:r w:rsidR="00A57735" w:rsidRPr="00DE6AAD">
        <w:rPr>
          <w:rFonts w:ascii="Times New Roman" w:hAnsi="Times New Roman" w:cs="Times New Roman"/>
        </w:rPr>
        <w:t>on each letter</w:t>
      </w:r>
      <w:r w:rsidR="007A0F68">
        <w:rPr>
          <w:rFonts w:ascii="Times New Roman" w:hAnsi="Times New Roman" w:cs="Times New Roman"/>
        </w:rPr>
        <w:t xml:space="preserve">. </w:t>
      </w:r>
      <w:r w:rsidR="00982308">
        <w:rPr>
          <w:rFonts w:ascii="Times New Roman" w:hAnsi="Times New Roman" w:cs="Times New Roman"/>
        </w:rPr>
        <w:t xml:space="preserve">The annotated letters were scanned and uploaded to the </w:t>
      </w:r>
      <w:r w:rsidR="00BC44B5">
        <w:rPr>
          <w:rFonts w:ascii="Times New Roman" w:hAnsi="Times New Roman" w:cs="Times New Roman"/>
        </w:rPr>
        <w:t xml:space="preserve">Dropbox </w:t>
      </w:r>
      <w:r w:rsidR="00982308">
        <w:rPr>
          <w:rFonts w:ascii="Times New Roman" w:hAnsi="Times New Roman" w:cs="Times New Roman"/>
        </w:rPr>
        <w:t xml:space="preserve">folder. </w:t>
      </w:r>
      <w:r w:rsidR="007A0F68">
        <w:rPr>
          <w:rFonts w:ascii="Times New Roman" w:hAnsi="Times New Roman" w:cs="Times New Roman"/>
        </w:rPr>
        <w:t>A</w:t>
      </w:r>
      <w:r w:rsidRPr="00DE6AAD">
        <w:rPr>
          <w:rFonts w:ascii="Times New Roman" w:hAnsi="Times New Roman" w:cs="Times New Roman"/>
        </w:rPr>
        <w:t xml:space="preserve"> list of general comments illustrated by examples</w:t>
      </w:r>
      <w:r w:rsidR="00982308">
        <w:rPr>
          <w:rFonts w:ascii="Times New Roman" w:hAnsi="Times New Roman" w:cs="Times New Roman"/>
        </w:rPr>
        <w:t xml:space="preserve"> was subsequently drawn up by the lecturer/researcher </w:t>
      </w:r>
      <w:r w:rsidR="003279FF">
        <w:rPr>
          <w:rFonts w:ascii="Times New Roman" w:hAnsi="Times New Roman" w:cs="Times New Roman"/>
        </w:rPr>
        <w:t xml:space="preserve">and this list was shared with the Irish students </w:t>
      </w:r>
      <w:r w:rsidR="007A0F68">
        <w:rPr>
          <w:rFonts w:ascii="Times New Roman" w:hAnsi="Times New Roman" w:cs="Times New Roman"/>
        </w:rPr>
        <w:t xml:space="preserve">(Appendix </w:t>
      </w:r>
      <w:r w:rsidR="00CC446D">
        <w:rPr>
          <w:rFonts w:ascii="Times New Roman" w:hAnsi="Times New Roman" w:cs="Times New Roman"/>
        </w:rPr>
        <w:t>2</w:t>
      </w:r>
      <w:r w:rsidR="007A0F68">
        <w:rPr>
          <w:rFonts w:ascii="Times New Roman" w:hAnsi="Times New Roman" w:cs="Times New Roman"/>
        </w:rPr>
        <w:t>)</w:t>
      </w:r>
      <w:r w:rsidRPr="00DE6AAD">
        <w:rPr>
          <w:rFonts w:ascii="Times New Roman" w:hAnsi="Times New Roman" w:cs="Times New Roman"/>
        </w:rPr>
        <w:t>.</w:t>
      </w:r>
      <w:r w:rsidR="00982308">
        <w:rPr>
          <w:rFonts w:ascii="Times New Roman" w:hAnsi="Times New Roman" w:cs="Times New Roman"/>
        </w:rPr>
        <w:t xml:space="preserve"> </w:t>
      </w:r>
      <w:r w:rsidR="003279FF">
        <w:rPr>
          <w:rFonts w:ascii="Times New Roman" w:hAnsi="Times New Roman" w:cs="Times New Roman"/>
        </w:rPr>
        <w:t xml:space="preserve">No individual students were identified in the student-to-student feedback which was exchanged during this exercise. This was partly to protect the privacy of the individual students. It was also felt to be unnecessary as the objective was to provide general feedback to all of the students on the different issues raised by them. </w:t>
      </w:r>
    </w:p>
    <w:p w:rsidR="005A3074" w:rsidRPr="00DE6AAD" w:rsidRDefault="005A3074" w:rsidP="00DE6AAD">
      <w:pPr>
        <w:spacing w:line="360" w:lineRule="auto"/>
        <w:rPr>
          <w:rFonts w:ascii="Times New Roman" w:hAnsi="Times New Roman" w:cs="Times New Roman"/>
          <w:i/>
        </w:rPr>
      </w:pPr>
      <w:r w:rsidRPr="00DE6AAD">
        <w:rPr>
          <w:rFonts w:ascii="Times New Roman" w:hAnsi="Times New Roman" w:cs="Times New Roman"/>
        </w:rPr>
        <w:tab/>
      </w:r>
      <w:r w:rsidR="009B5D48">
        <w:rPr>
          <w:rFonts w:ascii="Times New Roman" w:hAnsi="Times New Roman" w:cs="Times New Roman"/>
          <w:i/>
        </w:rPr>
        <w:t xml:space="preserve">Student-to-student </w:t>
      </w:r>
      <w:r w:rsidRPr="00DE6AAD">
        <w:rPr>
          <w:rFonts w:ascii="Times New Roman" w:hAnsi="Times New Roman" w:cs="Times New Roman"/>
          <w:i/>
        </w:rPr>
        <w:t>feedback</w:t>
      </w:r>
    </w:p>
    <w:p w:rsidR="00F438FA" w:rsidRDefault="00F438FA" w:rsidP="00DE6AAD">
      <w:pPr>
        <w:spacing w:line="360" w:lineRule="auto"/>
        <w:rPr>
          <w:rFonts w:ascii="Times New Roman" w:hAnsi="Times New Roman" w:cs="Times New Roman"/>
        </w:rPr>
      </w:pPr>
      <w:r>
        <w:rPr>
          <w:rFonts w:ascii="Times New Roman" w:hAnsi="Times New Roman" w:cs="Times New Roman"/>
        </w:rPr>
        <w:t>T</w:t>
      </w:r>
      <w:r w:rsidR="002B104E" w:rsidRPr="00DE6AAD">
        <w:rPr>
          <w:rFonts w:ascii="Times New Roman" w:hAnsi="Times New Roman" w:cs="Times New Roman"/>
        </w:rPr>
        <w:t xml:space="preserve">he </w:t>
      </w:r>
      <w:r>
        <w:rPr>
          <w:rFonts w:ascii="Times New Roman" w:hAnsi="Times New Roman" w:cs="Times New Roman"/>
        </w:rPr>
        <w:t>student-to-student feedback generated by the Austrian students and the Irish s</w:t>
      </w:r>
      <w:r w:rsidR="00D5081B">
        <w:rPr>
          <w:rFonts w:ascii="Times New Roman" w:hAnsi="Times New Roman" w:cs="Times New Roman"/>
        </w:rPr>
        <w:t xml:space="preserve">tudents was analysed using </w:t>
      </w:r>
      <w:r w:rsidR="00D31077">
        <w:rPr>
          <w:rFonts w:ascii="Times New Roman" w:hAnsi="Times New Roman" w:cs="Times New Roman"/>
        </w:rPr>
        <w:t>thematic conte</w:t>
      </w:r>
      <w:r w:rsidR="00D5081B">
        <w:rPr>
          <w:rFonts w:ascii="Times New Roman" w:hAnsi="Times New Roman" w:cs="Times New Roman"/>
        </w:rPr>
        <w:t>nt analysis</w:t>
      </w:r>
      <w:r w:rsidR="00D31077">
        <w:rPr>
          <w:rFonts w:ascii="Times New Roman" w:hAnsi="Times New Roman" w:cs="Times New Roman"/>
        </w:rPr>
        <w:t xml:space="preserve">. It </w:t>
      </w:r>
      <w:r>
        <w:rPr>
          <w:rFonts w:ascii="Times New Roman" w:hAnsi="Times New Roman" w:cs="Times New Roman"/>
        </w:rPr>
        <w:t xml:space="preserve">became clear that the student-to-student feedback could be classified under two broad headings: </w:t>
      </w:r>
      <w:r w:rsidR="007F7448">
        <w:rPr>
          <w:rFonts w:ascii="Times New Roman" w:hAnsi="Times New Roman" w:cs="Times New Roman"/>
        </w:rPr>
        <w:t xml:space="preserve">culture-related and </w:t>
      </w:r>
      <w:r>
        <w:rPr>
          <w:rFonts w:ascii="Times New Roman" w:hAnsi="Times New Roman" w:cs="Times New Roman"/>
        </w:rPr>
        <w:t>language-related</w:t>
      </w:r>
      <w:r w:rsidRPr="00DE6AAD">
        <w:rPr>
          <w:rFonts w:ascii="Times New Roman" w:hAnsi="Times New Roman" w:cs="Times New Roman"/>
        </w:rPr>
        <w:t>.</w:t>
      </w:r>
      <w:r w:rsidR="007F7448">
        <w:rPr>
          <w:rFonts w:ascii="Times New Roman" w:hAnsi="Times New Roman" w:cs="Times New Roman"/>
        </w:rPr>
        <w:t xml:space="preserve"> The former, relating to culturally-bound differences associated with the writing of applications for jobs in Ireland and Austria generated</w:t>
      </w:r>
      <w:r w:rsidR="007F7448" w:rsidRPr="00DE6AAD">
        <w:rPr>
          <w:rFonts w:ascii="Times New Roman" w:hAnsi="Times New Roman" w:cs="Times New Roman"/>
        </w:rPr>
        <w:t xml:space="preserve"> </w:t>
      </w:r>
      <w:r w:rsidR="007F7448">
        <w:rPr>
          <w:rFonts w:ascii="Times New Roman" w:hAnsi="Times New Roman" w:cs="Times New Roman"/>
        </w:rPr>
        <w:t>the greater level</w:t>
      </w:r>
      <w:r w:rsidR="007F7448" w:rsidRPr="00DE6AAD">
        <w:rPr>
          <w:rFonts w:ascii="Times New Roman" w:hAnsi="Times New Roman" w:cs="Times New Roman"/>
        </w:rPr>
        <w:t xml:space="preserve"> </w:t>
      </w:r>
      <w:r w:rsidR="00BC44B5">
        <w:rPr>
          <w:rFonts w:ascii="Times New Roman" w:hAnsi="Times New Roman" w:cs="Times New Roman"/>
        </w:rPr>
        <w:t xml:space="preserve">of </w:t>
      </w:r>
      <w:r w:rsidR="007F7448" w:rsidRPr="00DE6AAD">
        <w:rPr>
          <w:rFonts w:ascii="Times New Roman" w:hAnsi="Times New Roman" w:cs="Times New Roman"/>
        </w:rPr>
        <w:t xml:space="preserve">interest and </w:t>
      </w:r>
      <w:r w:rsidR="008C0913">
        <w:rPr>
          <w:rFonts w:ascii="Times New Roman" w:hAnsi="Times New Roman" w:cs="Times New Roman"/>
        </w:rPr>
        <w:t xml:space="preserve">subsequent class </w:t>
      </w:r>
      <w:r w:rsidR="007F7448" w:rsidRPr="00DE6AAD">
        <w:rPr>
          <w:rFonts w:ascii="Times New Roman" w:hAnsi="Times New Roman" w:cs="Times New Roman"/>
        </w:rPr>
        <w:t>discussion among the students themselves</w:t>
      </w:r>
      <w:r w:rsidR="007F7448">
        <w:rPr>
          <w:rFonts w:ascii="Times New Roman" w:hAnsi="Times New Roman" w:cs="Times New Roman"/>
        </w:rPr>
        <w:t xml:space="preserve"> in both Austria and in Ireland</w:t>
      </w:r>
      <w:r w:rsidR="007F7448" w:rsidRPr="00DE6AAD">
        <w:rPr>
          <w:rFonts w:ascii="Times New Roman" w:hAnsi="Times New Roman" w:cs="Times New Roman"/>
        </w:rPr>
        <w:t xml:space="preserve">. </w:t>
      </w:r>
      <w:r w:rsidR="007F7448">
        <w:rPr>
          <w:rFonts w:ascii="Times New Roman" w:hAnsi="Times New Roman" w:cs="Times New Roman"/>
        </w:rPr>
        <w:t>The student-to-stud</w:t>
      </w:r>
      <w:r w:rsidR="00EC7C0C">
        <w:rPr>
          <w:rFonts w:ascii="Times New Roman" w:hAnsi="Times New Roman" w:cs="Times New Roman"/>
        </w:rPr>
        <w:t>ent feedback provided under both</w:t>
      </w:r>
      <w:r w:rsidR="007F7448">
        <w:rPr>
          <w:rFonts w:ascii="Times New Roman" w:hAnsi="Times New Roman" w:cs="Times New Roman"/>
        </w:rPr>
        <w:t xml:space="preserve"> of these headings</w:t>
      </w:r>
      <w:r w:rsidR="00D5081B">
        <w:rPr>
          <w:rFonts w:ascii="Times New Roman" w:hAnsi="Times New Roman" w:cs="Times New Roman"/>
        </w:rPr>
        <w:t>, and the related sub-themes which emerged,</w:t>
      </w:r>
      <w:r w:rsidR="007F7448">
        <w:rPr>
          <w:rFonts w:ascii="Times New Roman" w:hAnsi="Times New Roman" w:cs="Times New Roman"/>
        </w:rPr>
        <w:t xml:space="preserve"> is described in more detail below for each of the student cohorts in turn:</w:t>
      </w:r>
    </w:p>
    <w:p w:rsidR="007F7448" w:rsidRDefault="007F7448" w:rsidP="007F7448">
      <w:pPr>
        <w:spacing w:line="360" w:lineRule="auto"/>
        <w:ind w:left="720" w:firstLine="720"/>
        <w:rPr>
          <w:rFonts w:ascii="Times New Roman" w:hAnsi="Times New Roman" w:cs="Times New Roman"/>
          <w:i/>
        </w:rPr>
      </w:pPr>
      <w:r w:rsidRPr="007F7448">
        <w:rPr>
          <w:rFonts w:ascii="Times New Roman" w:hAnsi="Times New Roman" w:cs="Times New Roman"/>
          <w:i/>
        </w:rPr>
        <w:lastRenderedPageBreak/>
        <w:t>Student-to-student feed</w:t>
      </w:r>
      <w:r w:rsidR="00EC7C0C">
        <w:rPr>
          <w:rFonts w:ascii="Times New Roman" w:hAnsi="Times New Roman" w:cs="Times New Roman"/>
          <w:i/>
        </w:rPr>
        <w:t xml:space="preserve">back from the Austrian </w:t>
      </w:r>
      <w:r w:rsidRPr="007F7448">
        <w:rPr>
          <w:rFonts w:ascii="Times New Roman" w:hAnsi="Times New Roman" w:cs="Times New Roman"/>
          <w:i/>
        </w:rPr>
        <w:t>to the Irish students</w:t>
      </w:r>
      <w:r w:rsidR="00EC7C0C">
        <w:rPr>
          <w:rFonts w:ascii="Times New Roman" w:hAnsi="Times New Roman" w:cs="Times New Roman"/>
          <w:i/>
        </w:rPr>
        <w:t>: Culture-related</w:t>
      </w:r>
    </w:p>
    <w:p w:rsidR="00D13171" w:rsidRDefault="00D13171" w:rsidP="00D13171">
      <w:pPr>
        <w:spacing w:line="360" w:lineRule="auto"/>
        <w:rPr>
          <w:rFonts w:ascii="Times New Roman" w:hAnsi="Times New Roman" w:cs="Times New Roman"/>
        </w:rPr>
      </w:pPr>
      <w:r>
        <w:rPr>
          <w:rFonts w:ascii="Times New Roman" w:hAnsi="Times New Roman" w:cs="Times New Roman"/>
        </w:rPr>
        <w:t xml:space="preserve">Letter tone: </w:t>
      </w:r>
      <w:r w:rsidRPr="00DE6AAD">
        <w:rPr>
          <w:rFonts w:ascii="Times New Roman" w:hAnsi="Times New Roman" w:cs="Times New Roman"/>
        </w:rPr>
        <w:t xml:space="preserve">The </w:t>
      </w:r>
      <w:r w:rsidR="008C0913">
        <w:rPr>
          <w:rFonts w:ascii="Times New Roman" w:hAnsi="Times New Roman" w:cs="Times New Roman"/>
        </w:rPr>
        <w:t xml:space="preserve">Irish student group </w:t>
      </w:r>
      <w:r w:rsidRPr="00DE6AAD">
        <w:rPr>
          <w:rFonts w:ascii="Times New Roman" w:hAnsi="Times New Roman" w:cs="Times New Roman"/>
        </w:rPr>
        <w:t>tended to begin their letters wit</w:t>
      </w:r>
      <w:r w:rsidR="008C0913">
        <w:rPr>
          <w:rFonts w:ascii="Times New Roman" w:hAnsi="Times New Roman" w:cs="Times New Roman"/>
        </w:rPr>
        <w:t>h a reference to where they had</w:t>
      </w:r>
      <w:r w:rsidRPr="00DE6AAD">
        <w:rPr>
          <w:rFonts w:ascii="Times New Roman" w:hAnsi="Times New Roman" w:cs="Times New Roman"/>
        </w:rPr>
        <w:t xml:space="preserve"> seen the advertisement and </w:t>
      </w:r>
      <w:r w:rsidR="008C0913">
        <w:rPr>
          <w:rFonts w:ascii="Times New Roman" w:hAnsi="Times New Roman" w:cs="Times New Roman"/>
        </w:rPr>
        <w:t xml:space="preserve">to </w:t>
      </w:r>
      <w:r w:rsidRPr="00DE6AAD">
        <w:rPr>
          <w:rFonts w:ascii="Times New Roman" w:hAnsi="Times New Roman" w:cs="Times New Roman"/>
        </w:rPr>
        <w:t xml:space="preserve">follow this </w:t>
      </w:r>
      <w:r>
        <w:rPr>
          <w:rFonts w:ascii="Times New Roman" w:hAnsi="Times New Roman" w:cs="Times New Roman"/>
        </w:rPr>
        <w:t xml:space="preserve">immediately </w:t>
      </w:r>
      <w:r w:rsidRPr="00DE6AAD">
        <w:rPr>
          <w:rFonts w:ascii="Times New Roman" w:hAnsi="Times New Roman" w:cs="Times New Roman"/>
        </w:rPr>
        <w:t>with information on their educational backgrounds and work experience.</w:t>
      </w:r>
      <w:r>
        <w:rPr>
          <w:rFonts w:ascii="Times New Roman" w:hAnsi="Times New Roman" w:cs="Times New Roman"/>
        </w:rPr>
        <w:t xml:space="preserve"> The functional and practical tone of the letters of application was noted in the feedback from the Austrian students.</w:t>
      </w:r>
    </w:p>
    <w:p w:rsidR="00D13171" w:rsidRDefault="00D13171" w:rsidP="00D13171">
      <w:pPr>
        <w:spacing w:line="360" w:lineRule="auto"/>
        <w:rPr>
          <w:rFonts w:ascii="Times New Roman" w:hAnsi="Times New Roman" w:cs="Times New Roman"/>
        </w:rPr>
      </w:pPr>
      <w:r>
        <w:rPr>
          <w:rFonts w:ascii="Times New Roman" w:hAnsi="Times New Roman" w:cs="Times New Roman"/>
        </w:rPr>
        <w:t>Letter structure: There was student-to-student feedback provided by both the Austrian and the Irish students regarding the use of chronological order or reverse chronological order in presenting educational qualifications and work experience. There was no general consensus on either side on which was preferable or more common in their respective cultures.</w:t>
      </w:r>
      <w:r w:rsidR="00D23B00">
        <w:rPr>
          <w:rFonts w:ascii="Times New Roman" w:hAnsi="Times New Roman" w:cs="Times New Roman"/>
        </w:rPr>
        <w:t xml:space="preserve"> </w:t>
      </w:r>
      <w:r w:rsidR="008C0913">
        <w:rPr>
          <w:rFonts w:ascii="Times New Roman" w:hAnsi="Times New Roman" w:cs="Times New Roman"/>
        </w:rPr>
        <w:t>In addition, b</w:t>
      </w:r>
      <w:r w:rsidR="00D23B00">
        <w:rPr>
          <w:rFonts w:ascii="Times New Roman" w:hAnsi="Times New Roman" w:cs="Times New Roman"/>
        </w:rPr>
        <w:t>oth cohorts felt that their counterparts’ letters were of an appropriate length.</w:t>
      </w:r>
    </w:p>
    <w:p w:rsidR="00D23B00" w:rsidRDefault="00D23B00" w:rsidP="00D13171">
      <w:pPr>
        <w:spacing w:line="360" w:lineRule="auto"/>
        <w:rPr>
          <w:rFonts w:ascii="Times New Roman" w:hAnsi="Times New Roman" w:cs="Times New Roman"/>
        </w:rPr>
      </w:pPr>
      <w:r>
        <w:rPr>
          <w:rFonts w:ascii="Times New Roman" w:hAnsi="Times New Roman" w:cs="Times New Roman"/>
        </w:rPr>
        <w:t>Elements suitable</w:t>
      </w:r>
      <w:r w:rsidR="00F26D1F">
        <w:rPr>
          <w:rFonts w:ascii="Times New Roman" w:hAnsi="Times New Roman" w:cs="Times New Roman"/>
        </w:rPr>
        <w:t xml:space="preserve"> for inclusion: </w:t>
      </w:r>
      <w:r>
        <w:rPr>
          <w:rFonts w:ascii="Times New Roman" w:hAnsi="Times New Roman" w:cs="Times New Roman"/>
        </w:rPr>
        <w:t>Student-to-student feedback from the Austrian students highlighted the need to substantiate claims made usin</w:t>
      </w:r>
      <w:r w:rsidR="003066D9">
        <w:rPr>
          <w:rFonts w:ascii="Times New Roman" w:hAnsi="Times New Roman" w:cs="Times New Roman"/>
        </w:rPr>
        <w:t>g examples where claims related</w:t>
      </w:r>
      <w:r>
        <w:rPr>
          <w:rFonts w:ascii="Times New Roman" w:hAnsi="Times New Roman" w:cs="Times New Roman"/>
        </w:rPr>
        <w:t xml:space="preserve"> for example to </w:t>
      </w:r>
      <w:r w:rsidR="00F26D1F" w:rsidRPr="00DE6AAD">
        <w:rPr>
          <w:rFonts w:ascii="Times New Roman" w:hAnsi="Times New Roman" w:cs="Times New Roman"/>
        </w:rPr>
        <w:t xml:space="preserve">an ability to work in teams or </w:t>
      </w:r>
      <w:r>
        <w:rPr>
          <w:rFonts w:ascii="Times New Roman" w:hAnsi="Times New Roman" w:cs="Times New Roman"/>
        </w:rPr>
        <w:t xml:space="preserve">to </w:t>
      </w:r>
      <w:r w:rsidR="00F26D1F" w:rsidRPr="00DE6AAD">
        <w:rPr>
          <w:rFonts w:ascii="Times New Roman" w:hAnsi="Times New Roman" w:cs="Times New Roman"/>
        </w:rPr>
        <w:t>‘solve problems creatively’</w:t>
      </w:r>
      <w:r>
        <w:rPr>
          <w:rFonts w:ascii="Times New Roman" w:hAnsi="Times New Roman" w:cs="Times New Roman"/>
        </w:rPr>
        <w:t>.</w:t>
      </w:r>
    </w:p>
    <w:p w:rsidR="00F26D1F" w:rsidRPr="00D13171" w:rsidRDefault="00D23B00" w:rsidP="00D13171">
      <w:pPr>
        <w:spacing w:line="360" w:lineRule="auto"/>
        <w:rPr>
          <w:rFonts w:ascii="Times New Roman" w:hAnsi="Times New Roman" w:cs="Times New Roman"/>
        </w:rPr>
      </w:pPr>
      <w:r>
        <w:rPr>
          <w:rFonts w:ascii="Times New Roman" w:hAnsi="Times New Roman" w:cs="Times New Roman"/>
        </w:rPr>
        <w:t xml:space="preserve">Culture-specific </w:t>
      </w:r>
      <w:r w:rsidR="00F02AC8">
        <w:rPr>
          <w:rFonts w:ascii="Times New Roman" w:hAnsi="Times New Roman" w:cs="Times New Roman"/>
        </w:rPr>
        <w:t xml:space="preserve">concepts and </w:t>
      </w:r>
      <w:r>
        <w:rPr>
          <w:rFonts w:ascii="Times New Roman" w:hAnsi="Times New Roman" w:cs="Times New Roman"/>
        </w:rPr>
        <w:t xml:space="preserve">terminology: The </w:t>
      </w:r>
      <w:r w:rsidR="00F26D1F" w:rsidRPr="00DE6AAD">
        <w:rPr>
          <w:rFonts w:ascii="Times New Roman" w:hAnsi="Times New Roman" w:cs="Times New Roman"/>
        </w:rPr>
        <w:t xml:space="preserve">need to explain culture-specific </w:t>
      </w:r>
      <w:r w:rsidR="00F02AC8">
        <w:rPr>
          <w:rFonts w:ascii="Times New Roman" w:hAnsi="Times New Roman" w:cs="Times New Roman"/>
        </w:rPr>
        <w:t>concepts/</w:t>
      </w:r>
      <w:r w:rsidR="00F26D1F" w:rsidRPr="00DE6AAD">
        <w:rPr>
          <w:rFonts w:ascii="Times New Roman" w:hAnsi="Times New Roman" w:cs="Times New Roman"/>
        </w:rPr>
        <w:t xml:space="preserve">terms </w:t>
      </w:r>
      <w:r>
        <w:rPr>
          <w:rFonts w:ascii="Times New Roman" w:hAnsi="Times New Roman" w:cs="Times New Roman"/>
        </w:rPr>
        <w:t xml:space="preserve">associated with examinations, titles and qualifications was stressed by both the Austrian and the Irish students. </w:t>
      </w:r>
      <w:r w:rsidR="000F55D0">
        <w:rPr>
          <w:rFonts w:ascii="Times New Roman" w:hAnsi="Times New Roman" w:cs="Times New Roman"/>
        </w:rPr>
        <w:t xml:space="preserve">Terms identified as being in need of explanation on the part of the Irish cohort included </w:t>
      </w:r>
      <w:r w:rsidR="00353D47">
        <w:rPr>
          <w:rFonts w:ascii="Times New Roman" w:hAnsi="Times New Roman" w:cs="Times New Roman"/>
        </w:rPr>
        <w:t>“</w:t>
      </w:r>
      <w:r w:rsidR="000F55D0" w:rsidRPr="00DE6AAD">
        <w:rPr>
          <w:rFonts w:ascii="Times New Roman" w:hAnsi="Times New Roman" w:cs="Times New Roman"/>
        </w:rPr>
        <w:t>Leaving Certificate</w:t>
      </w:r>
      <w:r w:rsidR="00353D47">
        <w:rPr>
          <w:rFonts w:ascii="Times New Roman" w:hAnsi="Times New Roman" w:cs="Times New Roman"/>
        </w:rPr>
        <w:t>”</w:t>
      </w:r>
      <w:r w:rsidR="00134438">
        <w:rPr>
          <w:rFonts w:ascii="Times New Roman" w:hAnsi="Times New Roman" w:cs="Times New Roman"/>
        </w:rPr>
        <w:t xml:space="preserve"> [school leaving examination]</w:t>
      </w:r>
      <w:r w:rsidR="000F55D0">
        <w:rPr>
          <w:rFonts w:ascii="Times New Roman" w:hAnsi="Times New Roman" w:cs="Times New Roman"/>
        </w:rPr>
        <w:t xml:space="preserve"> and the different types of degree classifications such as</w:t>
      </w:r>
      <w:r w:rsidR="000F55D0" w:rsidRPr="00DE6AAD">
        <w:rPr>
          <w:rFonts w:ascii="Times New Roman" w:hAnsi="Times New Roman" w:cs="Times New Roman"/>
        </w:rPr>
        <w:t xml:space="preserve"> </w:t>
      </w:r>
      <w:r w:rsidR="00353D47">
        <w:rPr>
          <w:rFonts w:ascii="Times New Roman" w:hAnsi="Times New Roman" w:cs="Times New Roman"/>
        </w:rPr>
        <w:t>“</w:t>
      </w:r>
      <w:r w:rsidR="000F55D0" w:rsidRPr="00DE6AAD">
        <w:rPr>
          <w:rFonts w:ascii="Times New Roman" w:hAnsi="Times New Roman" w:cs="Times New Roman"/>
        </w:rPr>
        <w:t>first class honours degree</w:t>
      </w:r>
      <w:r w:rsidR="00353D47">
        <w:rPr>
          <w:rFonts w:ascii="Times New Roman" w:hAnsi="Times New Roman" w:cs="Times New Roman"/>
        </w:rPr>
        <w:t>”</w:t>
      </w:r>
      <w:r w:rsidR="000F55D0">
        <w:rPr>
          <w:rFonts w:ascii="Times New Roman" w:hAnsi="Times New Roman" w:cs="Times New Roman"/>
        </w:rPr>
        <w:t xml:space="preserve"> </w:t>
      </w:r>
      <w:r w:rsidR="00134438">
        <w:rPr>
          <w:rFonts w:ascii="Times New Roman" w:hAnsi="Times New Roman" w:cs="Times New Roman"/>
        </w:rPr>
        <w:t xml:space="preserve">[highest grade possible] </w:t>
      </w:r>
      <w:r w:rsidR="000F55D0">
        <w:rPr>
          <w:rFonts w:ascii="Times New Roman" w:hAnsi="Times New Roman" w:cs="Times New Roman"/>
        </w:rPr>
        <w:t>and ‘second class honours degree grade 1’</w:t>
      </w:r>
      <w:r w:rsidR="00134438">
        <w:rPr>
          <w:rFonts w:ascii="Times New Roman" w:hAnsi="Times New Roman" w:cs="Times New Roman"/>
        </w:rPr>
        <w:t xml:space="preserve"> [second highest grade possible]</w:t>
      </w:r>
      <w:r w:rsidR="000F55D0">
        <w:rPr>
          <w:rFonts w:ascii="Times New Roman" w:hAnsi="Times New Roman" w:cs="Times New Roman"/>
        </w:rPr>
        <w:t xml:space="preserve">. </w:t>
      </w:r>
    </w:p>
    <w:p w:rsidR="007F7448" w:rsidRPr="007F7448" w:rsidRDefault="007F7448" w:rsidP="007F7448">
      <w:pPr>
        <w:spacing w:line="360" w:lineRule="auto"/>
        <w:ind w:left="720" w:firstLine="720"/>
        <w:rPr>
          <w:rFonts w:ascii="Times New Roman" w:hAnsi="Times New Roman" w:cs="Times New Roman"/>
          <w:i/>
        </w:rPr>
      </w:pPr>
      <w:r w:rsidRPr="007F7448">
        <w:rPr>
          <w:rFonts w:ascii="Times New Roman" w:hAnsi="Times New Roman" w:cs="Times New Roman"/>
          <w:i/>
        </w:rPr>
        <w:t>Studen</w:t>
      </w:r>
      <w:r>
        <w:rPr>
          <w:rFonts w:ascii="Times New Roman" w:hAnsi="Times New Roman" w:cs="Times New Roman"/>
          <w:i/>
        </w:rPr>
        <w:t>t-to-student feedback from the Irish to the Austrian</w:t>
      </w:r>
      <w:r w:rsidRPr="007F7448">
        <w:rPr>
          <w:rFonts w:ascii="Times New Roman" w:hAnsi="Times New Roman" w:cs="Times New Roman"/>
          <w:i/>
        </w:rPr>
        <w:t xml:space="preserve"> students</w:t>
      </w:r>
      <w:r w:rsidR="00EC7C0C">
        <w:rPr>
          <w:rFonts w:ascii="Times New Roman" w:hAnsi="Times New Roman" w:cs="Times New Roman"/>
          <w:i/>
        </w:rPr>
        <w:t>: Culture-related</w:t>
      </w:r>
    </w:p>
    <w:p w:rsidR="00D13171" w:rsidRDefault="00D13171" w:rsidP="00DE6AAD">
      <w:pPr>
        <w:spacing w:line="360" w:lineRule="auto"/>
        <w:rPr>
          <w:rFonts w:ascii="Times New Roman" w:hAnsi="Times New Roman" w:cs="Times New Roman"/>
        </w:rPr>
      </w:pPr>
      <w:r>
        <w:rPr>
          <w:rFonts w:ascii="Times New Roman" w:hAnsi="Times New Roman" w:cs="Times New Roman"/>
        </w:rPr>
        <w:t>Letter tone: The relatively abstract and “philosophical” early paragraphs of the Austrian letters of application were commented on by the Irish students. In particular, they</w:t>
      </w:r>
      <w:r w:rsidR="00081835" w:rsidRPr="00DE6AAD">
        <w:rPr>
          <w:rFonts w:ascii="Times New Roman" w:hAnsi="Times New Roman" w:cs="Times New Roman"/>
        </w:rPr>
        <w:t xml:space="preserve"> expressed surprise at the expression of more abstract and general “life-goals” at the beginning of letters of application such as “I want to be successful in life and I want to have a job I love.” </w:t>
      </w:r>
    </w:p>
    <w:p w:rsidR="00F26D1F" w:rsidRDefault="00D13171" w:rsidP="00DE6AAD">
      <w:pPr>
        <w:spacing w:line="360" w:lineRule="auto"/>
        <w:rPr>
          <w:rFonts w:ascii="Times New Roman" w:hAnsi="Times New Roman" w:cs="Times New Roman"/>
        </w:rPr>
      </w:pPr>
      <w:r>
        <w:rPr>
          <w:rFonts w:ascii="Times New Roman" w:hAnsi="Times New Roman" w:cs="Times New Roman"/>
        </w:rPr>
        <w:t xml:space="preserve">Letter structure: </w:t>
      </w:r>
      <w:r w:rsidR="00081835" w:rsidRPr="00DE6AAD">
        <w:rPr>
          <w:rFonts w:ascii="Times New Roman" w:hAnsi="Times New Roman" w:cs="Times New Roman"/>
        </w:rPr>
        <w:t>A</w:t>
      </w:r>
      <w:r>
        <w:rPr>
          <w:rFonts w:ascii="Times New Roman" w:hAnsi="Times New Roman" w:cs="Times New Roman"/>
        </w:rPr>
        <w:t>s noted in the feedback provided by the Austrian students</w:t>
      </w:r>
      <w:r w:rsidR="003066D9">
        <w:rPr>
          <w:rFonts w:ascii="Times New Roman" w:hAnsi="Times New Roman" w:cs="Times New Roman"/>
        </w:rPr>
        <w:t>,</w:t>
      </w:r>
      <w:r>
        <w:rPr>
          <w:rFonts w:ascii="Times New Roman" w:hAnsi="Times New Roman" w:cs="Times New Roman"/>
        </w:rPr>
        <w:t xml:space="preserve"> a</w:t>
      </w:r>
      <w:r w:rsidR="00081835" w:rsidRPr="00DE6AAD">
        <w:rPr>
          <w:rFonts w:ascii="Times New Roman" w:hAnsi="Times New Roman" w:cs="Times New Roman"/>
        </w:rPr>
        <w:t>dditional</w:t>
      </w:r>
      <w:r w:rsidR="00B90A04" w:rsidRPr="00DE6AAD">
        <w:rPr>
          <w:rFonts w:ascii="Times New Roman" w:hAnsi="Times New Roman" w:cs="Times New Roman"/>
        </w:rPr>
        <w:t xml:space="preserve"> issues raised concerned</w:t>
      </w:r>
      <w:r w:rsidR="003B1AB4" w:rsidRPr="00DE6AAD">
        <w:rPr>
          <w:rFonts w:ascii="Times New Roman" w:hAnsi="Times New Roman" w:cs="Times New Roman"/>
        </w:rPr>
        <w:t xml:space="preserve"> the use of reverse chronology or otherwise for</w:t>
      </w:r>
      <w:r w:rsidR="00F26D1F">
        <w:rPr>
          <w:rFonts w:ascii="Times New Roman" w:hAnsi="Times New Roman" w:cs="Times New Roman"/>
        </w:rPr>
        <w:t xml:space="preserve"> work experience and education.</w:t>
      </w:r>
    </w:p>
    <w:p w:rsidR="002B104E" w:rsidRPr="00DE6AAD" w:rsidRDefault="00D23B00" w:rsidP="00DE6AAD">
      <w:pPr>
        <w:spacing w:line="360" w:lineRule="auto"/>
        <w:rPr>
          <w:rFonts w:ascii="Times New Roman" w:hAnsi="Times New Roman" w:cs="Times New Roman"/>
        </w:rPr>
      </w:pPr>
      <w:r>
        <w:rPr>
          <w:rFonts w:ascii="Times New Roman" w:hAnsi="Times New Roman" w:cs="Times New Roman"/>
        </w:rPr>
        <w:t>Elements suitable</w:t>
      </w:r>
      <w:r w:rsidR="00F26D1F">
        <w:rPr>
          <w:rFonts w:ascii="Times New Roman" w:hAnsi="Times New Roman" w:cs="Times New Roman"/>
        </w:rPr>
        <w:t xml:space="preserve"> for inclusion: </w:t>
      </w:r>
      <w:r>
        <w:rPr>
          <w:rFonts w:ascii="Times New Roman" w:hAnsi="Times New Roman" w:cs="Times New Roman"/>
        </w:rPr>
        <w:t xml:space="preserve">Several Irish students commented on the Austrian tendency to list </w:t>
      </w:r>
      <w:r w:rsidRPr="00DE6AAD">
        <w:rPr>
          <w:rFonts w:ascii="Times New Roman" w:hAnsi="Times New Roman" w:cs="Times New Roman"/>
        </w:rPr>
        <w:t>favourite subjects at school or university</w:t>
      </w:r>
      <w:r>
        <w:rPr>
          <w:rFonts w:ascii="Times New Roman" w:hAnsi="Times New Roman" w:cs="Times New Roman"/>
        </w:rPr>
        <w:t xml:space="preserve"> mentioning in their student-to-student feedback that they felt this to be unusual. Additional c</w:t>
      </w:r>
      <w:r w:rsidR="001C511E">
        <w:rPr>
          <w:rFonts w:ascii="Times New Roman" w:hAnsi="Times New Roman" w:cs="Times New Roman"/>
        </w:rPr>
        <w:t xml:space="preserve">ultural differences </w:t>
      </w:r>
      <w:r>
        <w:rPr>
          <w:rFonts w:ascii="Times New Roman" w:hAnsi="Times New Roman" w:cs="Times New Roman"/>
        </w:rPr>
        <w:t>noted by an Irish student</w:t>
      </w:r>
      <w:r w:rsidR="001037F2" w:rsidRPr="00DE6AAD">
        <w:rPr>
          <w:rFonts w:ascii="Times New Roman" w:hAnsi="Times New Roman" w:cs="Times New Roman"/>
        </w:rPr>
        <w:t xml:space="preserve"> </w:t>
      </w:r>
      <w:r>
        <w:rPr>
          <w:rFonts w:ascii="Times New Roman" w:hAnsi="Times New Roman" w:cs="Times New Roman"/>
        </w:rPr>
        <w:t xml:space="preserve">related to an Austrian letter which listed </w:t>
      </w:r>
      <w:r w:rsidR="0061258A" w:rsidRPr="00DE6AAD">
        <w:rPr>
          <w:rFonts w:ascii="Times New Roman" w:hAnsi="Times New Roman" w:cs="Times New Roman"/>
        </w:rPr>
        <w:t>parents’ and siblings</w:t>
      </w:r>
      <w:r w:rsidR="003066D9">
        <w:rPr>
          <w:rFonts w:ascii="Times New Roman" w:hAnsi="Times New Roman" w:cs="Times New Roman"/>
        </w:rPr>
        <w:t>’</w:t>
      </w:r>
      <w:r w:rsidR="0061258A" w:rsidRPr="00DE6AAD">
        <w:rPr>
          <w:rFonts w:ascii="Times New Roman" w:hAnsi="Times New Roman" w:cs="Times New Roman"/>
        </w:rPr>
        <w:t xml:space="preserve"> occupations </w:t>
      </w:r>
      <w:r>
        <w:rPr>
          <w:rFonts w:ascii="Times New Roman" w:hAnsi="Times New Roman" w:cs="Times New Roman"/>
        </w:rPr>
        <w:t>and described parental influence on career choice.</w:t>
      </w:r>
    </w:p>
    <w:p w:rsidR="00B30D62" w:rsidRDefault="00D23B00" w:rsidP="00DE6AAD">
      <w:pPr>
        <w:spacing w:line="360" w:lineRule="auto"/>
        <w:rPr>
          <w:rFonts w:ascii="Times New Roman" w:hAnsi="Times New Roman" w:cs="Times New Roman"/>
        </w:rPr>
      </w:pPr>
      <w:r>
        <w:rPr>
          <w:rFonts w:ascii="Times New Roman" w:hAnsi="Times New Roman" w:cs="Times New Roman"/>
        </w:rPr>
        <w:lastRenderedPageBreak/>
        <w:t>Culture-specific terminology: As</w:t>
      </w:r>
      <w:r w:rsidR="00B30D62">
        <w:rPr>
          <w:rFonts w:ascii="Times New Roman" w:hAnsi="Times New Roman" w:cs="Times New Roman"/>
        </w:rPr>
        <w:t xml:space="preserve"> in the case of the student-to-student feedback provided by the Austrian cohort to the Irish cohort, </w:t>
      </w:r>
      <w:r w:rsidR="000F55D0">
        <w:rPr>
          <w:rFonts w:ascii="Times New Roman" w:hAnsi="Times New Roman" w:cs="Times New Roman"/>
        </w:rPr>
        <w:t xml:space="preserve">the need to explain what is meant by such terms as </w:t>
      </w:r>
      <w:r w:rsidR="000F55D0" w:rsidRPr="003066D9">
        <w:rPr>
          <w:rFonts w:ascii="Times New Roman" w:hAnsi="Times New Roman" w:cs="Times New Roman"/>
          <w:i/>
        </w:rPr>
        <w:t>Abitur</w:t>
      </w:r>
      <w:r w:rsidR="000F55D0">
        <w:rPr>
          <w:rFonts w:ascii="Times New Roman" w:hAnsi="Times New Roman" w:cs="Times New Roman"/>
        </w:rPr>
        <w:t xml:space="preserve"> [the final Austrian higher level school examination] and </w:t>
      </w:r>
      <w:proofErr w:type="spellStart"/>
      <w:r w:rsidR="000F55D0" w:rsidRPr="003066D9">
        <w:rPr>
          <w:rFonts w:ascii="Times New Roman" w:hAnsi="Times New Roman" w:cs="Times New Roman"/>
          <w:i/>
        </w:rPr>
        <w:t>Betriebswirt</w:t>
      </w:r>
      <w:proofErr w:type="spellEnd"/>
      <w:r w:rsidR="000F55D0">
        <w:rPr>
          <w:rFonts w:ascii="Times New Roman" w:hAnsi="Times New Roman" w:cs="Times New Roman"/>
        </w:rPr>
        <w:t xml:space="preserve"> [the Austrian equivalent of a business studies graduate] was emphasised.</w:t>
      </w:r>
      <w:r w:rsidR="000F55D0" w:rsidDel="000F55D0">
        <w:rPr>
          <w:rFonts w:ascii="Times New Roman" w:hAnsi="Times New Roman" w:cs="Times New Roman"/>
        </w:rPr>
        <w:t xml:space="preserve"> </w:t>
      </w:r>
    </w:p>
    <w:p w:rsidR="00EC7C0C" w:rsidRPr="00EC7C0C" w:rsidRDefault="00EC7C0C" w:rsidP="000F55D0">
      <w:pPr>
        <w:spacing w:line="360" w:lineRule="auto"/>
        <w:rPr>
          <w:rFonts w:ascii="Times New Roman" w:hAnsi="Times New Roman" w:cs="Times New Roman"/>
          <w:i/>
        </w:rPr>
      </w:pPr>
      <w:r w:rsidRPr="007F7448">
        <w:rPr>
          <w:rFonts w:ascii="Times New Roman" w:hAnsi="Times New Roman" w:cs="Times New Roman"/>
          <w:i/>
        </w:rPr>
        <w:t>Student-to-student feed</w:t>
      </w:r>
      <w:r>
        <w:rPr>
          <w:rFonts w:ascii="Times New Roman" w:hAnsi="Times New Roman" w:cs="Times New Roman"/>
          <w:i/>
        </w:rPr>
        <w:t xml:space="preserve">back from the Austrian </w:t>
      </w:r>
      <w:r w:rsidRPr="007F7448">
        <w:rPr>
          <w:rFonts w:ascii="Times New Roman" w:hAnsi="Times New Roman" w:cs="Times New Roman"/>
          <w:i/>
        </w:rPr>
        <w:t>to the Irish students</w:t>
      </w:r>
      <w:r>
        <w:rPr>
          <w:rFonts w:ascii="Times New Roman" w:hAnsi="Times New Roman" w:cs="Times New Roman"/>
          <w:i/>
        </w:rPr>
        <w:t>: Language-related</w:t>
      </w:r>
    </w:p>
    <w:p w:rsidR="00EC7C0C" w:rsidRDefault="00EC7C0C" w:rsidP="00DE6AAD">
      <w:pPr>
        <w:spacing w:line="360" w:lineRule="auto"/>
        <w:rPr>
          <w:rFonts w:ascii="Times New Roman" w:hAnsi="Times New Roman" w:cs="Times New Roman"/>
        </w:rPr>
      </w:pPr>
      <w:r>
        <w:rPr>
          <w:rFonts w:ascii="Times New Roman" w:hAnsi="Times New Roman" w:cs="Times New Roman"/>
        </w:rPr>
        <w:t xml:space="preserve">Suitability and range of vocabulary: </w:t>
      </w:r>
      <w:r w:rsidR="003B1AB4" w:rsidRPr="00DE6AAD">
        <w:rPr>
          <w:rFonts w:ascii="Times New Roman" w:hAnsi="Times New Roman" w:cs="Times New Roman"/>
        </w:rPr>
        <w:t xml:space="preserve">Language-related </w:t>
      </w:r>
      <w:r>
        <w:rPr>
          <w:rFonts w:ascii="Times New Roman" w:hAnsi="Times New Roman" w:cs="Times New Roman"/>
        </w:rPr>
        <w:t>issues concerned the suitability</w:t>
      </w:r>
      <w:r w:rsidR="003B1AB4" w:rsidRPr="00DE6AAD">
        <w:rPr>
          <w:rFonts w:ascii="Times New Roman" w:hAnsi="Times New Roman" w:cs="Times New Roman"/>
        </w:rPr>
        <w:t xml:space="preserve"> and range of the vocabulary used, for example, with regard to the </w:t>
      </w:r>
      <w:r w:rsidR="00081835" w:rsidRPr="00DE6AAD">
        <w:rPr>
          <w:rFonts w:ascii="Times New Roman" w:hAnsi="Times New Roman" w:cs="Times New Roman"/>
        </w:rPr>
        <w:t xml:space="preserve">opening formal </w:t>
      </w:r>
      <w:r w:rsidR="003B1AB4" w:rsidRPr="00DE6AAD">
        <w:rPr>
          <w:rFonts w:ascii="Times New Roman" w:hAnsi="Times New Roman" w:cs="Times New Roman"/>
        </w:rPr>
        <w:t>greeting which proved a particular source of error on both sides</w:t>
      </w:r>
      <w:r w:rsidR="002E1321">
        <w:rPr>
          <w:rFonts w:ascii="Times New Roman" w:hAnsi="Times New Roman" w:cs="Times New Roman"/>
        </w:rPr>
        <w:t>.</w:t>
      </w:r>
    </w:p>
    <w:p w:rsidR="00EC7C0C" w:rsidRDefault="00EC7C0C" w:rsidP="00DE6AAD">
      <w:pPr>
        <w:spacing w:line="360" w:lineRule="auto"/>
        <w:rPr>
          <w:rFonts w:ascii="Times New Roman" w:hAnsi="Times New Roman" w:cs="Times New Roman"/>
        </w:rPr>
      </w:pPr>
      <w:r>
        <w:rPr>
          <w:rFonts w:ascii="Times New Roman" w:hAnsi="Times New Roman" w:cs="Times New Roman"/>
        </w:rPr>
        <w:t>Register:</w:t>
      </w:r>
      <w:r w:rsidR="003B1AB4" w:rsidRPr="00DE6AAD">
        <w:rPr>
          <w:rFonts w:ascii="Times New Roman" w:hAnsi="Times New Roman" w:cs="Times New Roman"/>
        </w:rPr>
        <w:t xml:space="preserve"> </w:t>
      </w:r>
      <w:r w:rsidR="007E06E0">
        <w:rPr>
          <w:rFonts w:ascii="Times New Roman" w:hAnsi="Times New Roman" w:cs="Times New Roman"/>
        </w:rPr>
        <w:t>The</w:t>
      </w:r>
      <w:r w:rsidR="003B1AB4" w:rsidRPr="00DE6AAD">
        <w:rPr>
          <w:rFonts w:ascii="Times New Roman" w:hAnsi="Times New Roman" w:cs="Times New Roman"/>
        </w:rPr>
        <w:t xml:space="preserve"> inappropriate use of informal </w:t>
      </w:r>
      <w:r w:rsidR="002E2A20" w:rsidRPr="00DE6AAD">
        <w:rPr>
          <w:rFonts w:ascii="Times New Roman" w:hAnsi="Times New Roman" w:cs="Times New Roman"/>
        </w:rPr>
        <w:t xml:space="preserve">register and </w:t>
      </w:r>
      <w:r w:rsidR="003B1AB4" w:rsidRPr="00DE6AAD">
        <w:rPr>
          <w:rFonts w:ascii="Times New Roman" w:hAnsi="Times New Roman" w:cs="Times New Roman"/>
        </w:rPr>
        <w:t>language</w:t>
      </w:r>
      <w:r w:rsidR="007E06E0">
        <w:rPr>
          <w:rFonts w:ascii="Times New Roman" w:hAnsi="Times New Roman" w:cs="Times New Roman"/>
        </w:rPr>
        <w:t xml:space="preserve"> was commented upon by both the Irish and the Austrian cohort. It was a more pressing problem for the Irish students</w:t>
      </w:r>
      <w:r w:rsidR="002E2A20" w:rsidRPr="00DE6AAD">
        <w:rPr>
          <w:rFonts w:ascii="Times New Roman" w:hAnsi="Times New Roman" w:cs="Times New Roman"/>
        </w:rPr>
        <w:t>,</w:t>
      </w:r>
      <w:r w:rsidR="007E06E0">
        <w:rPr>
          <w:rFonts w:ascii="Times New Roman" w:hAnsi="Times New Roman" w:cs="Times New Roman"/>
        </w:rPr>
        <w:t xml:space="preserve"> however, possibly owing to</w:t>
      </w:r>
      <w:r w:rsidR="002E2A20" w:rsidRPr="00DE6AAD">
        <w:rPr>
          <w:rFonts w:ascii="Times New Roman" w:hAnsi="Times New Roman" w:cs="Times New Roman"/>
        </w:rPr>
        <w:t xml:space="preserve"> the lack of differentiation between formal a</w:t>
      </w:r>
      <w:r w:rsidR="008666FD">
        <w:rPr>
          <w:rFonts w:ascii="Times New Roman" w:hAnsi="Times New Roman" w:cs="Times New Roman"/>
        </w:rPr>
        <w:t>nd informal verb forms in English</w:t>
      </w:r>
      <w:r w:rsidR="002E2A20" w:rsidRPr="00DE6AAD">
        <w:rPr>
          <w:rFonts w:ascii="Times New Roman" w:hAnsi="Times New Roman" w:cs="Times New Roman"/>
        </w:rPr>
        <w:t xml:space="preserve">. </w:t>
      </w:r>
      <w:r w:rsidR="008666FD">
        <w:rPr>
          <w:rFonts w:ascii="Times New Roman" w:hAnsi="Times New Roman" w:cs="Times New Roman"/>
        </w:rPr>
        <w:t xml:space="preserve">A key issue noted </w:t>
      </w:r>
      <w:r w:rsidR="003066D9">
        <w:rPr>
          <w:rFonts w:ascii="Times New Roman" w:hAnsi="Times New Roman" w:cs="Times New Roman"/>
        </w:rPr>
        <w:t xml:space="preserve">by the Austrian cohort </w:t>
      </w:r>
      <w:r w:rsidR="008666FD">
        <w:rPr>
          <w:rFonts w:ascii="Times New Roman" w:hAnsi="Times New Roman" w:cs="Times New Roman"/>
        </w:rPr>
        <w:t xml:space="preserve">was the use by </w:t>
      </w:r>
      <w:r w:rsidR="003066D9">
        <w:rPr>
          <w:rFonts w:ascii="Times New Roman" w:hAnsi="Times New Roman" w:cs="Times New Roman"/>
        </w:rPr>
        <w:t xml:space="preserve">Irish students of the informal </w:t>
      </w:r>
      <w:r w:rsidR="003066D9" w:rsidRPr="003066D9">
        <w:rPr>
          <w:rFonts w:ascii="Times New Roman" w:hAnsi="Times New Roman" w:cs="Times New Roman"/>
          <w:i/>
        </w:rPr>
        <w:t>Du</w:t>
      </w:r>
      <w:r w:rsidR="008666FD">
        <w:rPr>
          <w:rFonts w:ascii="Times New Roman" w:hAnsi="Times New Roman" w:cs="Times New Roman"/>
        </w:rPr>
        <w:t xml:space="preserve"> form in</w:t>
      </w:r>
      <w:r w:rsidR="003066D9">
        <w:rPr>
          <w:rFonts w:ascii="Times New Roman" w:hAnsi="Times New Roman" w:cs="Times New Roman"/>
        </w:rPr>
        <w:t xml:space="preserve"> place o</w:t>
      </w:r>
      <w:r w:rsidR="00353D47">
        <w:rPr>
          <w:rFonts w:ascii="Times New Roman" w:hAnsi="Times New Roman" w:cs="Times New Roman"/>
        </w:rPr>
        <w:t>f</w:t>
      </w:r>
      <w:r w:rsidR="003066D9">
        <w:rPr>
          <w:rFonts w:ascii="Times New Roman" w:hAnsi="Times New Roman" w:cs="Times New Roman"/>
        </w:rPr>
        <w:t xml:space="preserve"> the more appropriate formal </w:t>
      </w:r>
      <w:proofErr w:type="spellStart"/>
      <w:r w:rsidR="003066D9" w:rsidRPr="003066D9">
        <w:rPr>
          <w:rFonts w:ascii="Times New Roman" w:hAnsi="Times New Roman" w:cs="Times New Roman"/>
          <w:i/>
        </w:rPr>
        <w:t>Sie</w:t>
      </w:r>
      <w:proofErr w:type="spellEnd"/>
      <w:r w:rsidR="008666FD" w:rsidRPr="003066D9">
        <w:rPr>
          <w:rFonts w:ascii="Times New Roman" w:hAnsi="Times New Roman" w:cs="Times New Roman"/>
          <w:i/>
        </w:rPr>
        <w:t xml:space="preserve"> </w:t>
      </w:r>
      <w:r w:rsidR="008666FD">
        <w:rPr>
          <w:rFonts w:ascii="Times New Roman" w:hAnsi="Times New Roman" w:cs="Times New Roman"/>
        </w:rPr>
        <w:t xml:space="preserve">form of verbs. An example highlighted includes: </w:t>
      </w:r>
      <w:r w:rsidR="003066D9">
        <w:rPr>
          <w:rFonts w:ascii="Times New Roman" w:hAnsi="Times New Roman" w:cs="Times New Roman"/>
        </w:rPr>
        <w:t>‘</w:t>
      </w:r>
      <w:r w:rsidR="008666FD" w:rsidRPr="00DE6AAD">
        <w:rPr>
          <w:rFonts w:ascii="Times New Roman" w:hAnsi="Times New Roman" w:cs="Times New Roman"/>
        </w:rPr>
        <w:t xml:space="preserve">Du </w:t>
      </w:r>
      <w:proofErr w:type="spellStart"/>
      <w:r w:rsidR="008666FD" w:rsidRPr="00DE6AAD">
        <w:rPr>
          <w:rFonts w:ascii="Times New Roman" w:hAnsi="Times New Roman" w:cs="Times New Roman"/>
        </w:rPr>
        <w:t>kannst</w:t>
      </w:r>
      <w:proofErr w:type="spellEnd"/>
      <w:r w:rsidR="008666FD" w:rsidRPr="00DE6AAD">
        <w:rPr>
          <w:rFonts w:ascii="Times New Roman" w:hAnsi="Times New Roman" w:cs="Times New Roman"/>
        </w:rPr>
        <w:t xml:space="preserve"> dich </w:t>
      </w:r>
      <w:proofErr w:type="spellStart"/>
      <w:r w:rsidR="008666FD" w:rsidRPr="00DE6AAD">
        <w:rPr>
          <w:rFonts w:ascii="Times New Roman" w:hAnsi="Times New Roman" w:cs="Times New Roman"/>
        </w:rPr>
        <w:t>gern</w:t>
      </w:r>
      <w:proofErr w:type="spellEnd"/>
      <w:r w:rsidR="008666FD" w:rsidRPr="00DE6AAD">
        <w:rPr>
          <w:rFonts w:ascii="Times New Roman" w:hAnsi="Times New Roman" w:cs="Times New Roman"/>
        </w:rPr>
        <w:t xml:space="preserve"> </w:t>
      </w:r>
      <w:proofErr w:type="spellStart"/>
      <w:r w:rsidR="008666FD" w:rsidRPr="00DE6AAD">
        <w:rPr>
          <w:rFonts w:ascii="Times New Roman" w:hAnsi="Times New Roman" w:cs="Times New Roman"/>
        </w:rPr>
        <w:t>bei</w:t>
      </w:r>
      <w:proofErr w:type="spellEnd"/>
      <w:r w:rsidR="008666FD" w:rsidRPr="00DE6AAD">
        <w:rPr>
          <w:rFonts w:ascii="Times New Roman" w:hAnsi="Times New Roman" w:cs="Times New Roman"/>
        </w:rPr>
        <w:t xml:space="preserve"> </w:t>
      </w:r>
      <w:proofErr w:type="spellStart"/>
      <w:r w:rsidR="008666FD" w:rsidRPr="00DE6AAD">
        <w:rPr>
          <w:rFonts w:ascii="Times New Roman" w:hAnsi="Times New Roman" w:cs="Times New Roman"/>
        </w:rPr>
        <w:t>mir</w:t>
      </w:r>
      <w:proofErr w:type="spellEnd"/>
      <w:r w:rsidR="008666FD" w:rsidRPr="00DE6AAD">
        <w:rPr>
          <w:rFonts w:ascii="Times New Roman" w:hAnsi="Times New Roman" w:cs="Times New Roman"/>
        </w:rPr>
        <w:t xml:space="preserve"> </w:t>
      </w:r>
      <w:proofErr w:type="spellStart"/>
      <w:r w:rsidR="008666FD" w:rsidRPr="00DE6AAD">
        <w:rPr>
          <w:rFonts w:ascii="Times New Roman" w:hAnsi="Times New Roman" w:cs="Times New Roman"/>
        </w:rPr>
        <w:t>melden</w:t>
      </w:r>
      <w:proofErr w:type="spellEnd"/>
      <w:r w:rsidR="008666FD" w:rsidRPr="00DE6AAD">
        <w:rPr>
          <w:rFonts w:ascii="Times New Roman" w:hAnsi="Times New Roman" w:cs="Times New Roman"/>
        </w:rPr>
        <w:t xml:space="preserve"> [</w:t>
      </w:r>
      <w:r w:rsidR="00353D47">
        <w:rPr>
          <w:rFonts w:ascii="Times New Roman" w:hAnsi="Times New Roman" w:cs="Times New Roman"/>
        </w:rPr>
        <w:t>Y</w:t>
      </w:r>
      <w:r w:rsidR="008666FD" w:rsidRPr="00DE6AAD">
        <w:rPr>
          <w:rFonts w:ascii="Times New Roman" w:hAnsi="Times New Roman" w:cs="Times New Roman"/>
        </w:rPr>
        <w:t xml:space="preserve">ou’re more than welcome to get in touch with me].’ </w:t>
      </w:r>
    </w:p>
    <w:p w:rsidR="00EC7C0C" w:rsidRDefault="00EC7C0C" w:rsidP="00DE6AAD">
      <w:pPr>
        <w:spacing w:line="360" w:lineRule="auto"/>
        <w:rPr>
          <w:rFonts w:ascii="Times New Roman" w:hAnsi="Times New Roman" w:cs="Times New Roman"/>
        </w:rPr>
      </w:pPr>
      <w:r>
        <w:rPr>
          <w:rFonts w:ascii="Times New Roman" w:hAnsi="Times New Roman" w:cs="Times New Roman"/>
        </w:rPr>
        <w:t xml:space="preserve">Sentence structure and complexity: </w:t>
      </w:r>
      <w:r w:rsidR="005A3074" w:rsidRPr="00DE6AAD">
        <w:rPr>
          <w:rFonts w:ascii="Times New Roman" w:hAnsi="Times New Roman" w:cs="Times New Roman"/>
        </w:rPr>
        <w:t>There was discussion around the appropriate length and number of clauses in a sentence with the Austrian sentences on average consi</w:t>
      </w:r>
      <w:r w:rsidR="008666FD">
        <w:rPr>
          <w:rFonts w:ascii="Times New Roman" w:hAnsi="Times New Roman" w:cs="Times New Roman"/>
        </w:rPr>
        <w:t>derably longer and more complex. This</w:t>
      </w:r>
      <w:r w:rsidR="005A3074" w:rsidRPr="00DE6AAD">
        <w:rPr>
          <w:rFonts w:ascii="Times New Roman" w:hAnsi="Times New Roman" w:cs="Times New Roman"/>
        </w:rPr>
        <w:t xml:space="preserve"> may also have been related to the proficiency discrepancy </w:t>
      </w:r>
      <w:r w:rsidR="001037F2" w:rsidRPr="00DE6AAD">
        <w:rPr>
          <w:rFonts w:ascii="Times New Roman" w:hAnsi="Times New Roman" w:cs="Times New Roman"/>
        </w:rPr>
        <w:t xml:space="preserve">referred to above or to the nature of the target languages, English and German. </w:t>
      </w:r>
    </w:p>
    <w:p w:rsidR="00EC7C0C" w:rsidRDefault="00EC7C0C" w:rsidP="00DE6AAD">
      <w:pPr>
        <w:spacing w:line="360" w:lineRule="auto"/>
        <w:rPr>
          <w:rFonts w:ascii="Times New Roman" w:hAnsi="Times New Roman" w:cs="Times New Roman"/>
        </w:rPr>
      </w:pPr>
      <w:r>
        <w:rPr>
          <w:rFonts w:ascii="Times New Roman" w:hAnsi="Times New Roman" w:cs="Times New Roman"/>
        </w:rPr>
        <w:t xml:space="preserve">Repetition: </w:t>
      </w:r>
      <w:r w:rsidR="00081835" w:rsidRPr="00DE6AAD">
        <w:rPr>
          <w:rFonts w:ascii="Times New Roman" w:hAnsi="Times New Roman" w:cs="Times New Roman"/>
        </w:rPr>
        <w:t>Some of the Austrian students also noted overuse of repetition of vocabulary and particular sentence structures (</w:t>
      </w:r>
      <w:r w:rsidR="00F02AC8">
        <w:rPr>
          <w:rFonts w:ascii="Times New Roman" w:hAnsi="Times New Roman" w:cs="Times New Roman"/>
        </w:rPr>
        <w:t xml:space="preserve">for example, </w:t>
      </w:r>
      <w:proofErr w:type="spellStart"/>
      <w:r w:rsidR="00081835" w:rsidRPr="003066D9">
        <w:rPr>
          <w:rFonts w:ascii="Times New Roman" w:hAnsi="Times New Roman" w:cs="Times New Roman"/>
          <w:i/>
        </w:rPr>
        <w:t>ich</w:t>
      </w:r>
      <w:proofErr w:type="spellEnd"/>
      <w:r w:rsidR="00081835" w:rsidRPr="003066D9">
        <w:rPr>
          <w:rFonts w:ascii="Times New Roman" w:hAnsi="Times New Roman" w:cs="Times New Roman"/>
          <w:i/>
        </w:rPr>
        <w:t xml:space="preserve"> </w:t>
      </w:r>
      <w:proofErr w:type="spellStart"/>
      <w:r w:rsidR="00081835" w:rsidRPr="003066D9">
        <w:rPr>
          <w:rFonts w:ascii="Times New Roman" w:hAnsi="Times New Roman" w:cs="Times New Roman"/>
          <w:i/>
        </w:rPr>
        <w:t>habe</w:t>
      </w:r>
      <w:proofErr w:type="spellEnd"/>
      <w:r w:rsidR="00081835" w:rsidRPr="00DE6AAD">
        <w:rPr>
          <w:rFonts w:ascii="Times New Roman" w:hAnsi="Times New Roman" w:cs="Times New Roman"/>
        </w:rPr>
        <w:t>…</w:t>
      </w:r>
      <w:proofErr w:type="gramStart"/>
      <w:r w:rsidR="00081835" w:rsidRPr="00DE6AAD">
        <w:rPr>
          <w:rFonts w:ascii="Times New Roman" w:hAnsi="Times New Roman" w:cs="Times New Roman"/>
        </w:rPr>
        <w:t>.</w:t>
      </w:r>
      <w:r w:rsidR="002E2A20" w:rsidRPr="00DE6AAD">
        <w:rPr>
          <w:rFonts w:ascii="Times New Roman" w:hAnsi="Times New Roman" w:cs="Times New Roman"/>
        </w:rPr>
        <w:t>[</w:t>
      </w:r>
      <w:proofErr w:type="gramEnd"/>
      <w:r w:rsidR="002E2A20" w:rsidRPr="00DE6AAD">
        <w:rPr>
          <w:rFonts w:ascii="Times New Roman" w:hAnsi="Times New Roman" w:cs="Times New Roman"/>
        </w:rPr>
        <w:t>I have…]</w:t>
      </w:r>
      <w:r w:rsidR="00081835" w:rsidRPr="00DE6AAD">
        <w:rPr>
          <w:rFonts w:ascii="Times New Roman" w:hAnsi="Times New Roman" w:cs="Times New Roman"/>
        </w:rPr>
        <w:t xml:space="preserve">) in the English language letters. This may again be a point which can be related to the proficiency discrepancy which existed between the two groups. </w:t>
      </w:r>
    </w:p>
    <w:p w:rsidR="003B1AB4" w:rsidRPr="00DE6AAD" w:rsidRDefault="00EC7C0C" w:rsidP="00DE6AAD">
      <w:pPr>
        <w:spacing w:line="360" w:lineRule="auto"/>
        <w:rPr>
          <w:rFonts w:ascii="Times New Roman" w:hAnsi="Times New Roman" w:cs="Times New Roman"/>
        </w:rPr>
      </w:pPr>
      <w:r>
        <w:rPr>
          <w:rFonts w:ascii="Times New Roman" w:hAnsi="Times New Roman" w:cs="Times New Roman"/>
        </w:rPr>
        <w:t xml:space="preserve">Direct or literal translation: </w:t>
      </w:r>
      <w:r w:rsidR="00963D1B" w:rsidRPr="00DE6AAD">
        <w:rPr>
          <w:rFonts w:ascii="Times New Roman" w:hAnsi="Times New Roman" w:cs="Times New Roman"/>
        </w:rPr>
        <w:t xml:space="preserve">Comprehension-based errors </w:t>
      </w:r>
      <w:r w:rsidR="005A3074" w:rsidRPr="00DE6AAD">
        <w:rPr>
          <w:rFonts w:ascii="Times New Roman" w:hAnsi="Times New Roman" w:cs="Times New Roman"/>
        </w:rPr>
        <w:t xml:space="preserve">also </w:t>
      </w:r>
      <w:r w:rsidR="00963D1B" w:rsidRPr="00DE6AAD">
        <w:rPr>
          <w:rFonts w:ascii="Times New Roman" w:hAnsi="Times New Roman" w:cs="Times New Roman"/>
        </w:rPr>
        <w:t>arose and included</w:t>
      </w:r>
      <w:r w:rsidR="00D53542" w:rsidRPr="00DE6AAD">
        <w:rPr>
          <w:rFonts w:ascii="Times New Roman" w:hAnsi="Times New Roman" w:cs="Times New Roman"/>
        </w:rPr>
        <w:t>, for example,</w:t>
      </w:r>
      <w:r w:rsidR="00963D1B" w:rsidRPr="00DE6AAD">
        <w:rPr>
          <w:rFonts w:ascii="Times New Roman" w:hAnsi="Times New Roman" w:cs="Times New Roman"/>
        </w:rPr>
        <w:t xml:space="preserve"> the difficulties faced</w:t>
      </w:r>
      <w:r w:rsidR="002038CA" w:rsidRPr="00DE6AAD">
        <w:rPr>
          <w:rFonts w:ascii="Times New Roman" w:hAnsi="Times New Roman" w:cs="Times New Roman"/>
        </w:rPr>
        <w:t xml:space="preserve"> by the students in </w:t>
      </w:r>
      <w:r w:rsidR="002E1321">
        <w:rPr>
          <w:rFonts w:ascii="Times New Roman" w:hAnsi="Times New Roman" w:cs="Times New Roman"/>
        </w:rPr>
        <w:t>Austria</w:t>
      </w:r>
      <w:r w:rsidR="002E1321" w:rsidRPr="00DE6AAD">
        <w:rPr>
          <w:rFonts w:ascii="Times New Roman" w:hAnsi="Times New Roman" w:cs="Times New Roman"/>
        </w:rPr>
        <w:t xml:space="preserve"> </w:t>
      </w:r>
      <w:r w:rsidR="00963D1B" w:rsidRPr="00DE6AAD">
        <w:rPr>
          <w:rFonts w:ascii="Times New Roman" w:hAnsi="Times New Roman" w:cs="Times New Roman"/>
        </w:rPr>
        <w:t xml:space="preserve">when </w:t>
      </w:r>
      <w:r w:rsidR="008666FD">
        <w:rPr>
          <w:rFonts w:ascii="Times New Roman" w:hAnsi="Times New Roman" w:cs="Times New Roman"/>
        </w:rPr>
        <w:t>confronted with the Irish concept</w:t>
      </w:r>
      <w:r w:rsidR="00963D1B" w:rsidRPr="00DE6AAD">
        <w:rPr>
          <w:rFonts w:ascii="Times New Roman" w:hAnsi="Times New Roman" w:cs="Times New Roman"/>
        </w:rPr>
        <w:t xml:space="preserve"> of a </w:t>
      </w:r>
      <w:r w:rsidR="00353D47">
        <w:rPr>
          <w:rFonts w:ascii="Times New Roman" w:hAnsi="Times New Roman" w:cs="Times New Roman"/>
        </w:rPr>
        <w:t>“</w:t>
      </w:r>
      <w:r w:rsidR="002038CA" w:rsidRPr="00DE6AAD">
        <w:rPr>
          <w:rFonts w:ascii="Times New Roman" w:hAnsi="Times New Roman" w:cs="Times New Roman"/>
        </w:rPr>
        <w:t xml:space="preserve">full, </w:t>
      </w:r>
      <w:r w:rsidR="00F02AC8">
        <w:rPr>
          <w:rFonts w:ascii="Times New Roman" w:hAnsi="Times New Roman" w:cs="Times New Roman"/>
        </w:rPr>
        <w:t>clean</w:t>
      </w:r>
      <w:r w:rsidR="00353D47">
        <w:rPr>
          <w:rFonts w:ascii="Times New Roman" w:hAnsi="Times New Roman" w:cs="Times New Roman"/>
        </w:rPr>
        <w:t>”</w:t>
      </w:r>
      <w:r w:rsidR="00F02AC8">
        <w:rPr>
          <w:rFonts w:ascii="Times New Roman" w:hAnsi="Times New Roman" w:cs="Times New Roman"/>
        </w:rPr>
        <w:t xml:space="preserve"> driving licence</w:t>
      </w:r>
      <w:r w:rsidR="00F02AC8">
        <w:rPr>
          <w:rStyle w:val="FootnoteReference"/>
          <w:rFonts w:ascii="Times New Roman" w:hAnsi="Times New Roman" w:cs="Times New Roman"/>
        </w:rPr>
        <w:footnoteReference w:id="1"/>
      </w:r>
      <w:r w:rsidR="008666FD">
        <w:rPr>
          <w:rFonts w:ascii="Times New Roman" w:hAnsi="Times New Roman" w:cs="Times New Roman"/>
        </w:rPr>
        <w:t>.</w:t>
      </w:r>
    </w:p>
    <w:p w:rsidR="008666FD" w:rsidRPr="00EC7C0C" w:rsidRDefault="008666FD" w:rsidP="008666FD">
      <w:pPr>
        <w:spacing w:line="360" w:lineRule="auto"/>
        <w:ind w:left="720" w:firstLine="720"/>
        <w:rPr>
          <w:rFonts w:ascii="Times New Roman" w:hAnsi="Times New Roman" w:cs="Times New Roman"/>
          <w:i/>
        </w:rPr>
      </w:pPr>
      <w:r w:rsidRPr="007F7448">
        <w:rPr>
          <w:rFonts w:ascii="Times New Roman" w:hAnsi="Times New Roman" w:cs="Times New Roman"/>
          <w:i/>
        </w:rPr>
        <w:t>Student-to-student feed</w:t>
      </w:r>
      <w:r>
        <w:rPr>
          <w:rFonts w:ascii="Times New Roman" w:hAnsi="Times New Roman" w:cs="Times New Roman"/>
          <w:i/>
        </w:rPr>
        <w:t>back from the Irish to the Austrian</w:t>
      </w:r>
      <w:r w:rsidRPr="007F7448">
        <w:rPr>
          <w:rFonts w:ascii="Times New Roman" w:hAnsi="Times New Roman" w:cs="Times New Roman"/>
          <w:i/>
        </w:rPr>
        <w:t xml:space="preserve"> students</w:t>
      </w:r>
      <w:r>
        <w:rPr>
          <w:rFonts w:ascii="Times New Roman" w:hAnsi="Times New Roman" w:cs="Times New Roman"/>
          <w:i/>
        </w:rPr>
        <w:t>: Language-related</w:t>
      </w:r>
    </w:p>
    <w:p w:rsidR="008666FD" w:rsidRDefault="008666FD" w:rsidP="008666FD">
      <w:pPr>
        <w:spacing w:line="360" w:lineRule="auto"/>
        <w:rPr>
          <w:rFonts w:ascii="Times New Roman" w:hAnsi="Times New Roman" w:cs="Times New Roman"/>
        </w:rPr>
      </w:pPr>
      <w:r>
        <w:rPr>
          <w:rFonts w:ascii="Times New Roman" w:hAnsi="Times New Roman" w:cs="Times New Roman"/>
        </w:rPr>
        <w:t xml:space="preserve">Suitability and range of vocabulary: </w:t>
      </w:r>
      <w:r w:rsidR="00996E55">
        <w:rPr>
          <w:rFonts w:ascii="Times New Roman" w:hAnsi="Times New Roman" w:cs="Times New Roman"/>
        </w:rPr>
        <w:t>Here also</w:t>
      </w:r>
      <w:r>
        <w:rPr>
          <w:rFonts w:ascii="Times New Roman" w:hAnsi="Times New Roman" w:cs="Times New Roman"/>
        </w:rPr>
        <w:t xml:space="preserve"> the opening address was an issue with for example </w:t>
      </w:r>
      <w:r w:rsidR="00353D47">
        <w:rPr>
          <w:rFonts w:ascii="Times New Roman" w:hAnsi="Times New Roman" w:cs="Times New Roman"/>
        </w:rPr>
        <w:t>“</w:t>
      </w:r>
      <w:r>
        <w:rPr>
          <w:rFonts w:ascii="Times New Roman" w:hAnsi="Times New Roman" w:cs="Times New Roman"/>
        </w:rPr>
        <w:t>Ladies and gentlemen</w:t>
      </w:r>
      <w:r w:rsidR="00353D47">
        <w:rPr>
          <w:rFonts w:ascii="Times New Roman" w:hAnsi="Times New Roman" w:cs="Times New Roman"/>
        </w:rPr>
        <w:t>”</w:t>
      </w:r>
      <w:r>
        <w:rPr>
          <w:rFonts w:ascii="Times New Roman" w:hAnsi="Times New Roman" w:cs="Times New Roman"/>
        </w:rPr>
        <w:t xml:space="preserve"> used </w:t>
      </w:r>
      <w:r w:rsidR="003066D9">
        <w:rPr>
          <w:rFonts w:ascii="Times New Roman" w:hAnsi="Times New Roman" w:cs="Times New Roman"/>
        </w:rPr>
        <w:t xml:space="preserve">in error </w:t>
      </w:r>
      <w:r>
        <w:rPr>
          <w:rFonts w:ascii="Times New Roman" w:hAnsi="Times New Roman" w:cs="Times New Roman"/>
        </w:rPr>
        <w:t xml:space="preserve">instead of the more suitable </w:t>
      </w:r>
      <w:r w:rsidR="00353D47">
        <w:rPr>
          <w:rFonts w:ascii="Times New Roman" w:hAnsi="Times New Roman" w:cs="Times New Roman"/>
        </w:rPr>
        <w:t>“</w:t>
      </w:r>
      <w:r>
        <w:rPr>
          <w:rFonts w:ascii="Times New Roman" w:hAnsi="Times New Roman" w:cs="Times New Roman"/>
        </w:rPr>
        <w:t>Dear Sir/Madam</w:t>
      </w:r>
      <w:r w:rsidR="00353D47">
        <w:rPr>
          <w:rFonts w:ascii="Times New Roman" w:hAnsi="Times New Roman" w:cs="Times New Roman"/>
        </w:rPr>
        <w:t>”</w:t>
      </w:r>
      <w:r>
        <w:rPr>
          <w:rFonts w:ascii="Times New Roman" w:hAnsi="Times New Roman" w:cs="Times New Roman"/>
        </w:rPr>
        <w:t>.</w:t>
      </w:r>
    </w:p>
    <w:p w:rsidR="008666FD" w:rsidRDefault="008666FD" w:rsidP="008666FD">
      <w:pPr>
        <w:spacing w:line="360" w:lineRule="auto"/>
        <w:rPr>
          <w:rFonts w:ascii="Times New Roman" w:hAnsi="Times New Roman" w:cs="Times New Roman"/>
        </w:rPr>
      </w:pPr>
      <w:r>
        <w:rPr>
          <w:rFonts w:ascii="Times New Roman" w:hAnsi="Times New Roman" w:cs="Times New Roman"/>
        </w:rPr>
        <w:t>Register:</w:t>
      </w:r>
      <w:r w:rsidRPr="00DE6AAD">
        <w:rPr>
          <w:rFonts w:ascii="Times New Roman" w:hAnsi="Times New Roman" w:cs="Times New Roman"/>
        </w:rPr>
        <w:t xml:space="preserve"> </w:t>
      </w:r>
      <w:r>
        <w:rPr>
          <w:rFonts w:ascii="Times New Roman" w:hAnsi="Times New Roman" w:cs="Times New Roman"/>
        </w:rPr>
        <w:t>As referred to previously, the</w:t>
      </w:r>
      <w:r w:rsidRPr="00DE6AAD">
        <w:rPr>
          <w:rFonts w:ascii="Times New Roman" w:hAnsi="Times New Roman" w:cs="Times New Roman"/>
        </w:rPr>
        <w:t xml:space="preserve"> inappropriate use of informal register and language</w:t>
      </w:r>
      <w:r>
        <w:rPr>
          <w:rFonts w:ascii="Times New Roman" w:hAnsi="Times New Roman" w:cs="Times New Roman"/>
        </w:rPr>
        <w:t xml:space="preserve"> was commented upon by both the Irish and the Austrian cohort. </w:t>
      </w:r>
      <w:r w:rsidRPr="00DE6AAD">
        <w:rPr>
          <w:rFonts w:ascii="Times New Roman" w:hAnsi="Times New Roman" w:cs="Times New Roman"/>
        </w:rPr>
        <w:t xml:space="preserve">Examples of informal language on the part </w:t>
      </w:r>
      <w:r w:rsidRPr="00DE6AAD">
        <w:rPr>
          <w:rFonts w:ascii="Times New Roman" w:hAnsi="Times New Roman" w:cs="Times New Roman"/>
        </w:rPr>
        <w:lastRenderedPageBreak/>
        <w:t>of the Austrian cohort included, ‘I would dearly like to’, ‘for sure’, ‘I reckon’</w:t>
      </w:r>
      <w:r>
        <w:rPr>
          <w:rFonts w:ascii="Times New Roman" w:hAnsi="Times New Roman" w:cs="Times New Roman"/>
        </w:rPr>
        <w:t>.</w:t>
      </w:r>
      <w:r w:rsidR="00996E55">
        <w:rPr>
          <w:rFonts w:ascii="Times New Roman" w:hAnsi="Times New Roman" w:cs="Times New Roman"/>
        </w:rPr>
        <w:t xml:space="preserve"> This may possibly have </w:t>
      </w:r>
      <w:r w:rsidR="002E1321">
        <w:rPr>
          <w:rFonts w:ascii="Times New Roman" w:hAnsi="Times New Roman" w:cs="Times New Roman"/>
        </w:rPr>
        <w:t xml:space="preserve">arisen </w:t>
      </w:r>
      <w:r w:rsidR="00996E55">
        <w:rPr>
          <w:rFonts w:ascii="Times New Roman" w:hAnsi="Times New Roman" w:cs="Times New Roman"/>
        </w:rPr>
        <w:t>from a greater familiarity on the part of the Austrian students with American English.</w:t>
      </w:r>
    </w:p>
    <w:p w:rsidR="008666FD" w:rsidRDefault="008666FD" w:rsidP="008666FD">
      <w:pPr>
        <w:spacing w:line="360" w:lineRule="auto"/>
        <w:rPr>
          <w:rFonts w:ascii="Times New Roman" w:hAnsi="Times New Roman" w:cs="Times New Roman"/>
        </w:rPr>
      </w:pPr>
      <w:r>
        <w:rPr>
          <w:rFonts w:ascii="Times New Roman" w:hAnsi="Times New Roman" w:cs="Times New Roman"/>
        </w:rPr>
        <w:t>Sentence structure and complexity: Generally the Irish students expressed admiration for the complex sentence structure and variety of clause types used in the Austrian letters.</w:t>
      </w:r>
    </w:p>
    <w:p w:rsidR="008666FD" w:rsidRDefault="008666FD" w:rsidP="008666FD">
      <w:pPr>
        <w:spacing w:line="360" w:lineRule="auto"/>
        <w:rPr>
          <w:rFonts w:ascii="Times New Roman" w:hAnsi="Times New Roman" w:cs="Times New Roman"/>
        </w:rPr>
      </w:pPr>
      <w:r>
        <w:rPr>
          <w:rFonts w:ascii="Times New Roman" w:hAnsi="Times New Roman" w:cs="Times New Roman"/>
        </w:rPr>
        <w:t>Repetition: This was not an issue raised by the Irish students.</w:t>
      </w:r>
    </w:p>
    <w:p w:rsidR="008666FD" w:rsidRPr="00DE6AAD" w:rsidRDefault="008666FD" w:rsidP="008666FD">
      <w:pPr>
        <w:spacing w:line="360" w:lineRule="auto"/>
        <w:rPr>
          <w:rFonts w:ascii="Times New Roman" w:hAnsi="Times New Roman" w:cs="Times New Roman"/>
        </w:rPr>
      </w:pPr>
      <w:r>
        <w:rPr>
          <w:rFonts w:ascii="Times New Roman" w:hAnsi="Times New Roman" w:cs="Times New Roman"/>
        </w:rPr>
        <w:t>Direct or literal translation: Similarly, this issue appeared only in the student-to-student feedback provided by the Austrian cohort to the Irish cohort.</w:t>
      </w:r>
    </w:p>
    <w:p w:rsidR="00EC7C0C" w:rsidRDefault="008666FD" w:rsidP="00F438FA">
      <w:pPr>
        <w:spacing w:line="360" w:lineRule="auto"/>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666FD">
        <w:rPr>
          <w:rFonts w:ascii="Times New Roman" w:hAnsi="Times New Roman" w:cs="Times New Roman"/>
          <w:i/>
        </w:rPr>
        <w:t>Student-to-student feedback: Comparison</w:t>
      </w:r>
    </w:p>
    <w:p w:rsidR="008F0086" w:rsidRDefault="008F0086" w:rsidP="00F438FA">
      <w:pPr>
        <w:spacing w:line="360" w:lineRule="auto"/>
        <w:rPr>
          <w:rFonts w:ascii="Times New Roman" w:hAnsi="Times New Roman" w:cs="Times New Roman"/>
        </w:rPr>
      </w:pPr>
      <w:r>
        <w:rPr>
          <w:rFonts w:ascii="Times New Roman" w:hAnsi="Times New Roman" w:cs="Times New Roman"/>
        </w:rPr>
        <w:t>Both the Austrian and the Irish cohorts devoted more of their student-to-student feedback to cultural differences in the wr</w:t>
      </w:r>
      <w:r w:rsidR="00464AB8">
        <w:rPr>
          <w:rFonts w:ascii="Times New Roman" w:hAnsi="Times New Roman" w:cs="Times New Roman"/>
        </w:rPr>
        <w:t>iting of letters of application</w:t>
      </w:r>
      <w:r>
        <w:rPr>
          <w:rFonts w:ascii="Times New Roman" w:hAnsi="Times New Roman" w:cs="Times New Roman"/>
        </w:rPr>
        <w:t xml:space="preserve">. The more functional and direct nature of the Irish letters was commented upon by the Austrian students whose slightly more abstract letters surprised the Irish students as did reference to less tangible factors such as family and favourite subjects. On the other hand, the need to substantiate claims made was stressed by the Austrian students. The length and structure of the letters did not generate significant feedback. Considerable attention was paid, however, to the elements suitable for inclusion </w:t>
      </w:r>
      <w:r w:rsidR="003066D9">
        <w:rPr>
          <w:rFonts w:ascii="Times New Roman" w:hAnsi="Times New Roman" w:cs="Times New Roman"/>
        </w:rPr>
        <w:t xml:space="preserve">or otherwise </w:t>
      </w:r>
      <w:r>
        <w:rPr>
          <w:rFonts w:ascii="Times New Roman" w:hAnsi="Times New Roman" w:cs="Times New Roman"/>
        </w:rPr>
        <w:t xml:space="preserve">and the need to explain culture-specific </w:t>
      </w:r>
      <w:r w:rsidR="00996E55">
        <w:rPr>
          <w:rFonts w:ascii="Times New Roman" w:hAnsi="Times New Roman" w:cs="Times New Roman"/>
        </w:rPr>
        <w:t xml:space="preserve">concepts and </w:t>
      </w:r>
      <w:r>
        <w:rPr>
          <w:rFonts w:ascii="Times New Roman" w:hAnsi="Times New Roman" w:cs="Times New Roman"/>
        </w:rPr>
        <w:t>terminology.</w:t>
      </w:r>
    </w:p>
    <w:p w:rsidR="003066D9" w:rsidRDefault="008F0086" w:rsidP="00F438FA">
      <w:pPr>
        <w:spacing w:line="360" w:lineRule="auto"/>
        <w:rPr>
          <w:rFonts w:ascii="Times New Roman" w:hAnsi="Times New Roman" w:cs="Times New Roman"/>
        </w:rPr>
      </w:pPr>
      <w:r>
        <w:rPr>
          <w:rFonts w:ascii="Times New Roman" w:hAnsi="Times New Roman" w:cs="Times New Roman"/>
        </w:rPr>
        <w:t>The second broad theme emerging from the student-to-student feedback provided by the two cohorts centred on language-specific issues. It encompassed such areas as the need to avoid literal translation and repetition on th</w:t>
      </w:r>
      <w:r w:rsidR="003066D9">
        <w:rPr>
          <w:rFonts w:ascii="Times New Roman" w:hAnsi="Times New Roman" w:cs="Times New Roman"/>
        </w:rPr>
        <w:t>e part of the Irish students, as well as</w:t>
      </w:r>
      <w:r>
        <w:rPr>
          <w:rFonts w:ascii="Times New Roman" w:hAnsi="Times New Roman" w:cs="Times New Roman"/>
        </w:rPr>
        <w:t xml:space="preserve"> issues around register, suitability and range of vocabulary on the part of both cohorts.</w:t>
      </w:r>
      <w:r w:rsidR="00CC446D">
        <w:rPr>
          <w:rFonts w:ascii="Times New Roman" w:hAnsi="Times New Roman" w:cs="Times New Roman"/>
        </w:rPr>
        <w:t xml:space="preserve"> </w:t>
      </w:r>
    </w:p>
    <w:p w:rsidR="008F0086" w:rsidRDefault="00CC446D" w:rsidP="00F438FA">
      <w:pPr>
        <w:spacing w:line="360" w:lineRule="auto"/>
        <w:rPr>
          <w:rFonts w:ascii="Times New Roman" w:hAnsi="Times New Roman" w:cs="Times New Roman"/>
        </w:rPr>
      </w:pPr>
      <w:r>
        <w:rPr>
          <w:rFonts w:ascii="Times New Roman" w:hAnsi="Times New Roman" w:cs="Times New Roman"/>
        </w:rPr>
        <w:t xml:space="preserve">There was no obvious difference observed between the student-to-student </w:t>
      </w:r>
      <w:proofErr w:type="gramStart"/>
      <w:r>
        <w:rPr>
          <w:rFonts w:ascii="Times New Roman" w:hAnsi="Times New Roman" w:cs="Times New Roman"/>
        </w:rPr>
        <w:t>feedback</w:t>
      </w:r>
      <w:proofErr w:type="gramEnd"/>
      <w:r>
        <w:rPr>
          <w:rFonts w:ascii="Times New Roman" w:hAnsi="Times New Roman" w:cs="Times New Roman"/>
        </w:rPr>
        <w:t xml:space="preserve"> which could be related to t</w:t>
      </w:r>
      <w:r w:rsidR="003066D9">
        <w:rPr>
          <w:rFonts w:ascii="Times New Roman" w:hAnsi="Times New Roman" w:cs="Times New Roman"/>
        </w:rPr>
        <w:t>he different approaches taken in</w:t>
      </w:r>
      <w:r>
        <w:rPr>
          <w:rFonts w:ascii="Times New Roman" w:hAnsi="Times New Roman" w:cs="Times New Roman"/>
        </w:rPr>
        <w:t xml:space="preserve"> the collecting of the student-to-student feedback (</w:t>
      </w:r>
      <w:r w:rsidR="00E0041E">
        <w:rPr>
          <w:rFonts w:ascii="Times New Roman" w:hAnsi="Times New Roman" w:cs="Times New Roman"/>
        </w:rPr>
        <w:t xml:space="preserve">see </w:t>
      </w:r>
      <w:r w:rsidRPr="00464AB8">
        <w:rPr>
          <w:rFonts w:ascii="Times New Roman" w:hAnsi="Times New Roman" w:cs="Times New Roman"/>
          <w:i/>
        </w:rPr>
        <w:t>Process</w:t>
      </w:r>
      <w:r>
        <w:rPr>
          <w:rFonts w:ascii="Times New Roman" w:hAnsi="Times New Roman" w:cs="Times New Roman"/>
        </w:rPr>
        <w:t>).</w:t>
      </w:r>
      <w:r w:rsidR="00B35D56">
        <w:rPr>
          <w:rFonts w:ascii="Times New Roman" w:hAnsi="Times New Roman" w:cs="Times New Roman"/>
        </w:rPr>
        <w:t xml:space="preserve"> </w:t>
      </w:r>
      <w:r w:rsidR="00E52DB5">
        <w:rPr>
          <w:rFonts w:ascii="Times New Roman" w:hAnsi="Times New Roman" w:cs="Times New Roman"/>
        </w:rPr>
        <w:t xml:space="preserve">However, as discussed in more detail in the </w:t>
      </w:r>
      <w:r w:rsidR="00E52DB5" w:rsidRPr="00E52DB5">
        <w:rPr>
          <w:rFonts w:ascii="Times New Roman" w:hAnsi="Times New Roman" w:cs="Times New Roman"/>
          <w:i/>
        </w:rPr>
        <w:t xml:space="preserve">Discussion, Evaluation and Concluding Remarks </w:t>
      </w:r>
      <w:r w:rsidR="00E52DB5">
        <w:rPr>
          <w:rFonts w:ascii="Times New Roman" w:hAnsi="Times New Roman" w:cs="Times New Roman"/>
        </w:rPr>
        <w:t>section of this paper, i</w:t>
      </w:r>
      <w:r w:rsidR="00B35D56">
        <w:rPr>
          <w:rFonts w:ascii="Times New Roman" w:hAnsi="Times New Roman" w:cs="Times New Roman"/>
        </w:rPr>
        <w:t>t is intended to explore the possibility of a more direct tandem relationship between the individual students in future interventions of this kind. In this preliminary exercise, the tandem exchange operated between the groups rather than between the individual students.</w:t>
      </w:r>
    </w:p>
    <w:p w:rsidR="008F0086" w:rsidRPr="008F0086" w:rsidRDefault="008F0086" w:rsidP="008F0086">
      <w:pPr>
        <w:spacing w:line="360" w:lineRule="auto"/>
        <w:ind w:left="1440" w:firstLine="720"/>
        <w:rPr>
          <w:rFonts w:ascii="Times New Roman" w:hAnsi="Times New Roman" w:cs="Times New Roman"/>
          <w:i/>
        </w:rPr>
      </w:pPr>
      <w:r w:rsidRPr="008F0086">
        <w:rPr>
          <w:rFonts w:ascii="Times New Roman" w:hAnsi="Times New Roman" w:cs="Times New Roman"/>
          <w:i/>
        </w:rPr>
        <w:t xml:space="preserve">Avoidance of negative feedback: </w:t>
      </w:r>
    </w:p>
    <w:p w:rsidR="000478CE" w:rsidRPr="003662CC" w:rsidRDefault="003662CC" w:rsidP="00DE6AAD">
      <w:pPr>
        <w:spacing w:line="360" w:lineRule="auto"/>
        <w:rPr>
          <w:rFonts w:ascii="Times New Roman" w:hAnsi="Times New Roman" w:cs="Times New Roman"/>
        </w:rPr>
      </w:pPr>
      <w:r>
        <w:rPr>
          <w:rFonts w:ascii="Times New Roman" w:hAnsi="Times New Roman" w:cs="Times New Roman"/>
        </w:rPr>
        <w:t>Finally, a</w:t>
      </w:r>
      <w:r w:rsidR="00F438FA">
        <w:rPr>
          <w:rFonts w:ascii="Times New Roman" w:hAnsi="Times New Roman" w:cs="Times New Roman"/>
        </w:rPr>
        <w:t>n additional feature of the student-to-student feedback itself was that</w:t>
      </w:r>
      <w:r w:rsidR="00F438FA" w:rsidRPr="00DE6AAD">
        <w:rPr>
          <w:rFonts w:ascii="Times New Roman" w:hAnsi="Times New Roman" w:cs="Times New Roman"/>
        </w:rPr>
        <w:t xml:space="preserve"> each group was extremely positive towards the other and produced almost exclusively constructive feedback. Indeed, there was a sense that students in both Austria and Ireland were a little reluctant to directly criticise their peers. This could </w:t>
      </w:r>
      <w:r w:rsidR="00464AB8">
        <w:rPr>
          <w:rFonts w:ascii="Times New Roman" w:hAnsi="Times New Roman" w:cs="Times New Roman"/>
        </w:rPr>
        <w:t>be seen in the way</w:t>
      </w:r>
      <w:r w:rsidR="00F438FA" w:rsidRPr="00DE6AAD">
        <w:rPr>
          <w:rFonts w:ascii="Times New Roman" w:hAnsi="Times New Roman" w:cs="Times New Roman"/>
        </w:rPr>
        <w:t xml:space="preserve"> that negative feedback was almost exclusively couched in </w:t>
      </w:r>
      <w:r w:rsidR="00F438FA" w:rsidRPr="00DE6AAD">
        <w:rPr>
          <w:rFonts w:ascii="Times New Roman" w:hAnsi="Times New Roman" w:cs="Times New Roman"/>
        </w:rPr>
        <w:lastRenderedPageBreak/>
        <w:t>positive terms with t</w:t>
      </w:r>
      <w:r w:rsidR="00464AB8">
        <w:rPr>
          <w:rFonts w:ascii="Times New Roman" w:hAnsi="Times New Roman" w:cs="Times New Roman"/>
        </w:rPr>
        <w:t>he positive stressed and tentative</w:t>
      </w:r>
      <w:r w:rsidR="00F438FA" w:rsidRPr="00DE6AAD">
        <w:rPr>
          <w:rFonts w:ascii="Times New Roman" w:hAnsi="Times New Roman" w:cs="Times New Roman"/>
        </w:rPr>
        <w:t xml:space="preserve"> suggestion</w:t>
      </w:r>
      <w:r w:rsidR="00464AB8">
        <w:rPr>
          <w:rFonts w:ascii="Times New Roman" w:hAnsi="Times New Roman" w:cs="Times New Roman"/>
        </w:rPr>
        <w:t>s</w:t>
      </w:r>
      <w:r w:rsidR="00F438FA" w:rsidRPr="00DE6AAD">
        <w:rPr>
          <w:rFonts w:ascii="Times New Roman" w:hAnsi="Times New Roman" w:cs="Times New Roman"/>
        </w:rPr>
        <w:t xml:space="preserve"> for improvement made. Emoticon</w:t>
      </w:r>
      <w:r w:rsidR="00464AB8">
        <w:rPr>
          <w:rFonts w:ascii="Times New Roman" w:hAnsi="Times New Roman" w:cs="Times New Roman"/>
        </w:rPr>
        <w:t xml:space="preserve">s were also used, </w:t>
      </w:r>
      <w:r w:rsidR="00F438FA" w:rsidRPr="00DE6AAD">
        <w:rPr>
          <w:rFonts w:ascii="Times New Roman" w:hAnsi="Times New Roman" w:cs="Times New Roman"/>
        </w:rPr>
        <w:t xml:space="preserve">for example “…you might look at your sentence structure in some </w:t>
      </w:r>
      <w:proofErr w:type="gramStart"/>
      <w:r w:rsidR="00F438FA" w:rsidRPr="00DE6AAD">
        <w:rPr>
          <w:rFonts w:ascii="Times New Roman" w:hAnsi="Times New Roman" w:cs="Times New Roman"/>
        </w:rPr>
        <w:t xml:space="preserve">places </w:t>
      </w:r>
      <w:proofErr w:type="gramEnd"/>
      <w:r w:rsidR="00F438FA" w:rsidRPr="00DE6AAD">
        <w:rPr>
          <w:rFonts w:ascii="Times New Roman" w:hAnsi="Times New Roman" w:cs="Times New Roman"/>
        </w:rPr>
        <w:sym w:font="Wingdings" w:char="F04A"/>
      </w:r>
      <w:r w:rsidR="00F438FA" w:rsidRPr="00DE6AAD">
        <w:rPr>
          <w:rFonts w:ascii="Times New Roman" w:hAnsi="Times New Roman" w:cs="Times New Roman"/>
        </w:rPr>
        <w:t xml:space="preserve">”. </w:t>
      </w:r>
      <w:r w:rsidR="00E52DB5">
        <w:rPr>
          <w:rFonts w:ascii="Times New Roman" w:hAnsi="Times New Roman" w:cs="Times New Roman"/>
        </w:rPr>
        <w:t xml:space="preserve"> A possible</w:t>
      </w:r>
      <w:r w:rsidR="008F0086">
        <w:rPr>
          <w:rFonts w:ascii="Times New Roman" w:hAnsi="Times New Roman" w:cs="Times New Roman"/>
        </w:rPr>
        <w:t xml:space="preserve"> tendency to </w:t>
      </w:r>
      <w:r w:rsidR="00F73025">
        <w:rPr>
          <w:rFonts w:ascii="Times New Roman" w:hAnsi="Times New Roman" w:cs="Times New Roman"/>
        </w:rPr>
        <w:t>frame</w:t>
      </w:r>
      <w:r w:rsidR="008F0086">
        <w:rPr>
          <w:rFonts w:ascii="Times New Roman" w:hAnsi="Times New Roman" w:cs="Times New Roman"/>
        </w:rPr>
        <w:t xml:space="preserve"> feedback </w:t>
      </w:r>
      <w:r w:rsidR="00F73025">
        <w:rPr>
          <w:rFonts w:ascii="Times New Roman" w:hAnsi="Times New Roman" w:cs="Times New Roman"/>
        </w:rPr>
        <w:t xml:space="preserve">positively </w:t>
      </w:r>
      <w:r w:rsidR="008F0086">
        <w:rPr>
          <w:rFonts w:ascii="Times New Roman" w:hAnsi="Times New Roman" w:cs="Times New Roman"/>
        </w:rPr>
        <w:t xml:space="preserve">has been noted in the literature </w:t>
      </w:r>
      <w:r w:rsidR="00F73025">
        <w:rPr>
          <w:rFonts w:ascii="Times New Roman" w:hAnsi="Times New Roman" w:cs="Times New Roman"/>
        </w:rPr>
        <w:t xml:space="preserve">(for example Van der Pol, van den Berg, Admiral and Simons 2008; </w:t>
      </w:r>
      <w:proofErr w:type="spellStart"/>
      <w:r w:rsidR="00F73025">
        <w:rPr>
          <w:rFonts w:ascii="Times New Roman" w:hAnsi="Times New Roman" w:cs="Times New Roman"/>
        </w:rPr>
        <w:t>Guardado</w:t>
      </w:r>
      <w:proofErr w:type="spellEnd"/>
      <w:r w:rsidR="00F73025">
        <w:rPr>
          <w:rFonts w:ascii="Times New Roman" w:hAnsi="Times New Roman" w:cs="Times New Roman"/>
        </w:rPr>
        <w:t xml:space="preserve"> and Shi 2007).</w:t>
      </w:r>
    </w:p>
    <w:p w:rsidR="00F77175" w:rsidRPr="00DE6AAD" w:rsidRDefault="00F77175" w:rsidP="00DE6AAD">
      <w:pPr>
        <w:spacing w:line="360" w:lineRule="auto"/>
        <w:rPr>
          <w:rFonts w:ascii="Times New Roman" w:hAnsi="Times New Roman" w:cs="Times New Roman"/>
          <w:b/>
        </w:rPr>
      </w:pPr>
      <w:r w:rsidRPr="00DE6AAD">
        <w:rPr>
          <w:rFonts w:ascii="Times New Roman" w:hAnsi="Times New Roman" w:cs="Times New Roman"/>
          <w:b/>
        </w:rPr>
        <w:t>Discussion</w:t>
      </w:r>
      <w:r w:rsidR="00765018" w:rsidRPr="00DE6AAD">
        <w:rPr>
          <w:rFonts w:ascii="Times New Roman" w:hAnsi="Times New Roman" w:cs="Times New Roman"/>
          <w:b/>
        </w:rPr>
        <w:t>, evaluation</w:t>
      </w:r>
      <w:r w:rsidR="000478CE" w:rsidRPr="00DE6AAD">
        <w:rPr>
          <w:rFonts w:ascii="Times New Roman" w:hAnsi="Times New Roman" w:cs="Times New Roman"/>
          <w:b/>
        </w:rPr>
        <w:t xml:space="preserve"> and concluding remarks</w:t>
      </w:r>
    </w:p>
    <w:p w:rsidR="007E56F8" w:rsidRDefault="007E56F8" w:rsidP="00617381">
      <w:pPr>
        <w:spacing w:line="360" w:lineRule="auto"/>
        <w:rPr>
          <w:rFonts w:ascii="Times New Roman" w:hAnsi="Times New Roman" w:cs="Times New Roman"/>
        </w:rPr>
      </w:pPr>
      <w:r>
        <w:rPr>
          <w:rFonts w:ascii="Times New Roman" w:hAnsi="Times New Roman" w:cs="Times New Roman"/>
        </w:rPr>
        <w:t>This final section considers the learning outcomes associated wi</w:t>
      </w:r>
      <w:r w:rsidR="00464AB8">
        <w:rPr>
          <w:rFonts w:ascii="Times New Roman" w:hAnsi="Times New Roman" w:cs="Times New Roman"/>
        </w:rPr>
        <w:t xml:space="preserve">th this intervention, both intended and </w:t>
      </w:r>
      <w:r>
        <w:rPr>
          <w:rFonts w:ascii="Times New Roman" w:hAnsi="Times New Roman" w:cs="Times New Roman"/>
        </w:rPr>
        <w:t>unanticipated. It also outlines challenges encountered and proposed enhancements for future semesters.</w:t>
      </w:r>
    </w:p>
    <w:p w:rsidR="00617381" w:rsidRPr="00DE6AAD" w:rsidRDefault="0082610A" w:rsidP="00617381">
      <w:pPr>
        <w:spacing w:line="360" w:lineRule="auto"/>
        <w:rPr>
          <w:rFonts w:ascii="Times New Roman" w:eastAsia="Arial Unicode MS" w:hAnsi="Times New Roman" w:cs="Times New Roman"/>
          <w:color w:val="000000"/>
        </w:rPr>
      </w:pPr>
      <w:r w:rsidRPr="00DE6AAD">
        <w:rPr>
          <w:rFonts w:ascii="Times New Roman" w:hAnsi="Times New Roman" w:cs="Times New Roman"/>
        </w:rPr>
        <w:t xml:space="preserve">As noted at the beginning of the paper, one of the </w:t>
      </w:r>
      <w:r w:rsidR="00AB3D36" w:rsidRPr="00DE6AAD">
        <w:rPr>
          <w:rFonts w:ascii="Times New Roman" w:hAnsi="Times New Roman" w:cs="Times New Roman"/>
        </w:rPr>
        <w:t>principal</w:t>
      </w:r>
      <w:r w:rsidR="00617381">
        <w:rPr>
          <w:rFonts w:ascii="Times New Roman" w:hAnsi="Times New Roman" w:cs="Times New Roman"/>
        </w:rPr>
        <w:t>, initial</w:t>
      </w:r>
      <w:r w:rsidR="00AB3D36" w:rsidRPr="00DE6AAD">
        <w:rPr>
          <w:rFonts w:ascii="Times New Roman" w:hAnsi="Times New Roman" w:cs="Times New Roman"/>
        </w:rPr>
        <w:t xml:space="preserve"> </w:t>
      </w:r>
      <w:r w:rsidRPr="00DE6AAD">
        <w:rPr>
          <w:rFonts w:ascii="Times New Roman" w:hAnsi="Times New Roman" w:cs="Times New Roman"/>
        </w:rPr>
        <w:t>reasons for engagement with this process on the part of the lecturer</w:t>
      </w:r>
      <w:r w:rsidR="00464AB8">
        <w:rPr>
          <w:rFonts w:ascii="Times New Roman" w:hAnsi="Times New Roman" w:cs="Times New Roman"/>
        </w:rPr>
        <w:t>s/researchers</w:t>
      </w:r>
      <w:r w:rsidRPr="00DE6AAD">
        <w:rPr>
          <w:rFonts w:ascii="Times New Roman" w:hAnsi="Times New Roman" w:cs="Times New Roman"/>
        </w:rPr>
        <w:t xml:space="preserve"> was to increase levels of </w:t>
      </w:r>
      <w:r w:rsidR="005E3772" w:rsidRPr="00DE6AAD">
        <w:rPr>
          <w:rFonts w:ascii="Times New Roman" w:hAnsi="Times New Roman" w:cs="Times New Roman"/>
        </w:rPr>
        <w:t>motivation and interest</w:t>
      </w:r>
      <w:r w:rsidRPr="00DE6AAD">
        <w:rPr>
          <w:rFonts w:ascii="Times New Roman" w:hAnsi="Times New Roman" w:cs="Times New Roman"/>
        </w:rPr>
        <w:t xml:space="preserve"> on the part of the students with the task at hand</w:t>
      </w:r>
      <w:r w:rsidR="00AB3D36" w:rsidRPr="00DE6AAD">
        <w:rPr>
          <w:rFonts w:ascii="Times New Roman" w:hAnsi="Times New Roman" w:cs="Times New Roman"/>
        </w:rPr>
        <w:t>, p</w:t>
      </w:r>
      <w:r w:rsidRPr="00DE6AAD">
        <w:rPr>
          <w:rFonts w:ascii="Times New Roman" w:hAnsi="Times New Roman" w:cs="Times New Roman"/>
        </w:rPr>
        <w:t>revious experience having indicated that lower levels of interest were displayed by students in preparing applications for jobs tha</w:t>
      </w:r>
      <w:r w:rsidR="00353D47">
        <w:rPr>
          <w:rFonts w:ascii="Times New Roman" w:hAnsi="Times New Roman" w:cs="Times New Roman"/>
        </w:rPr>
        <w:t>n</w:t>
      </w:r>
      <w:r w:rsidRPr="00DE6AAD">
        <w:rPr>
          <w:rFonts w:ascii="Times New Roman" w:hAnsi="Times New Roman" w:cs="Times New Roman"/>
        </w:rPr>
        <w:t xml:space="preserve"> in other areas of the course such as, for example, developing an advertising campaign.</w:t>
      </w:r>
      <w:r w:rsidR="005E3772" w:rsidRPr="00DE6AAD">
        <w:rPr>
          <w:rFonts w:ascii="Times New Roman" w:hAnsi="Times New Roman" w:cs="Times New Roman"/>
        </w:rPr>
        <w:t xml:space="preserve"> Thus, a key positive outcome was the deeper level of engagement with the process of preparing job applications observed by the module coordinators in both institutions involved. </w:t>
      </w:r>
      <w:r w:rsidR="00617381" w:rsidRPr="00DE6AAD">
        <w:rPr>
          <w:rFonts w:ascii="Times New Roman" w:hAnsi="Times New Roman" w:cs="Times New Roman"/>
        </w:rPr>
        <w:t xml:space="preserve">The </w:t>
      </w:r>
      <w:r w:rsidR="00617381">
        <w:rPr>
          <w:rFonts w:ascii="Times New Roman" w:hAnsi="Times New Roman" w:cs="Times New Roman"/>
        </w:rPr>
        <w:t xml:space="preserve">Irish students, for example, </w:t>
      </w:r>
      <w:r w:rsidR="00617381" w:rsidRPr="00DE6AAD">
        <w:rPr>
          <w:rFonts w:ascii="Times New Roman" w:hAnsi="Times New Roman" w:cs="Times New Roman"/>
        </w:rPr>
        <w:t>ex</w:t>
      </w:r>
      <w:r w:rsidR="00617381">
        <w:rPr>
          <w:rFonts w:ascii="Times New Roman" w:hAnsi="Times New Roman" w:cs="Times New Roman"/>
        </w:rPr>
        <w:t>pressed surprise and pleasure at</w:t>
      </w:r>
      <w:r w:rsidR="00617381" w:rsidRPr="00DE6AAD">
        <w:rPr>
          <w:rFonts w:ascii="Times New Roman" w:hAnsi="Times New Roman" w:cs="Times New Roman"/>
        </w:rPr>
        <w:t xml:space="preserve"> the fact that the letters they were reviewing were ‘actually real,’ noting that this was not som</w:t>
      </w:r>
      <w:r w:rsidR="00464AB8">
        <w:rPr>
          <w:rFonts w:ascii="Times New Roman" w:hAnsi="Times New Roman" w:cs="Times New Roman"/>
        </w:rPr>
        <w:t>ething they had experienced in the past</w:t>
      </w:r>
      <w:r w:rsidR="00617381" w:rsidRPr="00DE6AAD">
        <w:rPr>
          <w:rFonts w:ascii="Times New Roman" w:hAnsi="Times New Roman" w:cs="Times New Roman"/>
        </w:rPr>
        <w:t xml:space="preserve">. Previous studies have reached similar conclusions </w:t>
      </w:r>
      <w:r w:rsidR="00353D47">
        <w:rPr>
          <w:rFonts w:ascii="Times New Roman" w:hAnsi="Times New Roman" w:cs="Times New Roman"/>
        </w:rPr>
        <w:t xml:space="preserve">emphasising </w:t>
      </w:r>
      <w:r w:rsidR="00617381" w:rsidRPr="00DE6AAD">
        <w:rPr>
          <w:rFonts w:ascii="Times New Roman" w:hAnsi="Times New Roman" w:cs="Times New Roman"/>
        </w:rPr>
        <w:t>that learners enjoy the novelty aspect of tandem learning</w:t>
      </w:r>
      <w:r w:rsidR="00353D47">
        <w:rPr>
          <w:rFonts w:ascii="Times New Roman" w:hAnsi="Times New Roman" w:cs="Times New Roman"/>
        </w:rPr>
        <w:t xml:space="preserve"> and the fact that it is</w:t>
      </w:r>
      <w:r w:rsidR="00617381" w:rsidRPr="00DE6AAD">
        <w:rPr>
          <w:rFonts w:ascii="Times New Roman" w:hAnsi="Times New Roman" w:cs="Times New Roman"/>
        </w:rPr>
        <w:t xml:space="preserve"> </w:t>
      </w:r>
      <w:r w:rsidR="00353D47">
        <w:rPr>
          <w:rFonts w:ascii="Times New Roman" w:eastAsia="Arial Unicode MS" w:hAnsi="Times New Roman" w:cs="Times New Roman"/>
          <w:color w:val="000000"/>
        </w:rPr>
        <w:t>“</w:t>
      </w:r>
      <w:r w:rsidR="00617381" w:rsidRPr="00DE6AAD">
        <w:rPr>
          <w:rFonts w:ascii="Times New Roman" w:eastAsia="Arial Unicode MS" w:hAnsi="Times New Roman" w:cs="Times New Roman"/>
          <w:color w:val="000000"/>
        </w:rPr>
        <w:t>significantly different from anything offered by previous language learning experience</w:t>
      </w:r>
      <w:r w:rsidR="00353D47">
        <w:rPr>
          <w:rFonts w:ascii="Times New Roman" w:eastAsia="Arial Unicode MS" w:hAnsi="Times New Roman" w:cs="Times New Roman"/>
          <w:color w:val="000000"/>
        </w:rPr>
        <w:t>”</w:t>
      </w:r>
      <w:r w:rsidR="00617381" w:rsidRPr="00DE6AAD">
        <w:rPr>
          <w:rFonts w:ascii="Times New Roman" w:eastAsia="Arial Unicode MS" w:hAnsi="Times New Roman" w:cs="Times New Roman"/>
          <w:color w:val="000000"/>
        </w:rPr>
        <w:t xml:space="preserve"> (Little, </w:t>
      </w:r>
      <w:proofErr w:type="spellStart"/>
      <w:r w:rsidR="00617381" w:rsidRPr="00DE6AAD">
        <w:rPr>
          <w:rFonts w:ascii="Times New Roman" w:eastAsia="Arial Unicode MS" w:hAnsi="Times New Roman" w:cs="Times New Roman"/>
          <w:color w:val="000000"/>
        </w:rPr>
        <w:t>Ushioda</w:t>
      </w:r>
      <w:proofErr w:type="spellEnd"/>
      <w:r w:rsidR="00617381" w:rsidRPr="00DE6AAD">
        <w:rPr>
          <w:rFonts w:ascii="Times New Roman" w:eastAsia="Arial Unicode MS" w:hAnsi="Times New Roman" w:cs="Times New Roman"/>
          <w:color w:val="000000"/>
        </w:rPr>
        <w:t xml:space="preserve">, Appel, Moran, O'Rourke, </w:t>
      </w:r>
      <w:proofErr w:type="spellStart"/>
      <w:r w:rsidR="00617381" w:rsidRPr="00DE6AAD">
        <w:rPr>
          <w:rFonts w:ascii="Times New Roman" w:eastAsia="Arial Unicode MS" w:hAnsi="Times New Roman" w:cs="Times New Roman"/>
          <w:color w:val="000000"/>
        </w:rPr>
        <w:t>Schwienhorst</w:t>
      </w:r>
      <w:proofErr w:type="spellEnd"/>
      <w:r w:rsidR="00617381" w:rsidRPr="00DE6AAD">
        <w:rPr>
          <w:rFonts w:ascii="Times New Roman" w:eastAsia="Arial Unicode MS" w:hAnsi="Times New Roman" w:cs="Times New Roman"/>
          <w:color w:val="000000"/>
        </w:rPr>
        <w:t>, 1999: 51).</w:t>
      </w:r>
    </w:p>
    <w:p w:rsidR="00B1723A" w:rsidRDefault="00315D29" w:rsidP="00DE6AAD">
      <w:pPr>
        <w:spacing w:line="360" w:lineRule="auto"/>
        <w:rPr>
          <w:rFonts w:ascii="Times New Roman" w:hAnsi="Times New Roman" w:cs="Times New Roman"/>
        </w:rPr>
      </w:pPr>
      <w:r>
        <w:rPr>
          <w:rFonts w:ascii="Times New Roman" w:hAnsi="Times New Roman" w:cs="Times New Roman"/>
        </w:rPr>
        <w:t>Heightened</w:t>
      </w:r>
      <w:r w:rsidR="005E3772" w:rsidRPr="00DE6AAD">
        <w:rPr>
          <w:rFonts w:ascii="Times New Roman" w:hAnsi="Times New Roman" w:cs="Times New Roman"/>
        </w:rPr>
        <w:t xml:space="preserve"> engagement could be seen from the start of the process</w:t>
      </w:r>
      <w:r w:rsidR="00CB6F14" w:rsidRPr="00DE6AAD">
        <w:rPr>
          <w:rFonts w:ascii="Times New Roman" w:hAnsi="Times New Roman" w:cs="Times New Roman"/>
        </w:rPr>
        <w:t>, for example,</w:t>
      </w:r>
      <w:r w:rsidR="005E3772" w:rsidRPr="00DE6AAD">
        <w:rPr>
          <w:rFonts w:ascii="Times New Roman" w:hAnsi="Times New Roman" w:cs="Times New Roman"/>
        </w:rPr>
        <w:t xml:space="preserve"> with all of the students </w:t>
      </w:r>
      <w:r w:rsidR="00B1723A">
        <w:rPr>
          <w:rFonts w:ascii="Times New Roman" w:hAnsi="Times New Roman" w:cs="Times New Roman"/>
        </w:rPr>
        <w:t>registered for the module in</w:t>
      </w:r>
      <w:r w:rsidR="00395080">
        <w:rPr>
          <w:rFonts w:ascii="Times New Roman" w:hAnsi="Times New Roman" w:cs="Times New Roman"/>
        </w:rPr>
        <w:t xml:space="preserve"> Ireland</w:t>
      </w:r>
      <w:r w:rsidR="00B1723A">
        <w:rPr>
          <w:rFonts w:ascii="Times New Roman" w:hAnsi="Times New Roman" w:cs="Times New Roman"/>
        </w:rPr>
        <w:t xml:space="preserve"> preparing letters to</w:t>
      </w:r>
      <w:r w:rsidR="005E3772" w:rsidRPr="00DE6AAD">
        <w:rPr>
          <w:rFonts w:ascii="Times New Roman" w:hAnsi="Times New Roman" w:cs="Times New Roman"/>
        </w:rPr>
        <w:t xml:space="preserve"> exchange with their partners in Austria. This is despite the fact that the </w:t>
      </w:r>
      <w:r w:rsidR="00B1723A">
        <w:rPr>
          <w:rFonts w:ascii="Times New Roman" w:hAnsi="Times New Roman" w:cs="Times New Roman"/>
        </w:rPr>
        <w:t xml:space="preserve">actual </w:t>
      </w:r>
      <w:r w:rsidR="005E3772" w:rsidRPr="00DE6AAD">
        <w:rPr>
          <w:rFonts w:ascii="Times New Roman" w:hAnsi="Times New Roman" w:cs="Times New Roman"/>
        </w:rPr>
        <w:t>let</w:t>
      </w:r>
      <w:r w:rsidR="00B1723A">
        <w:rPr>
          <w:rFonts w:ascii="Times New Roman" w:hAnsi="Times New Roman" w:cs="Times New Roman"/>
        </w:rPr>
        <w:t>ters prepared for the tandem exercise</w:t>
      </w:r>
      <w:r w:rsidR="005E3772" w:rsidRPr="00DE6AAD">
        <w:rPr>
          <w:rFonts w:ascii="Times New Roman" w:hAnsi="Times New Roman" w:cs="Times New Roman"/>
        </w:rPr>
        <w:t xml:space="preserve"> were not assessed as part of the formal assessment for the module</w:t>
      </w:r>
      <w:r w:rsidR="005D59B2" w:rsidRPr="00DE6AAD">
        <w:rPr>
          <w:rFonts w:ascii="Times New Roman" w:hAnsi="Times New Roman" w:cs="Times New Roman"/>
        </w:rPr>
        <w:t xml:space="preserve"> in</w:t>
      </w:r>
      <w:r w:rsidR="00395080">
        <w:rPr>
          <w:rFonts w:ascii="Times New Roman" w:hAnsi="Times New Roman" w:cs="Times New Roman"/>
        </w:rPr>
        <w:t xml:space="preserve"> Ireland</w:t>
      </w:r>
      <w:r w:rsidR="005E3772" w:rsidRPr="00DE6AAD">
        <w:rPr>
          <w:rFonts w:ascii="Times New Roman" w:hAnsi="Times New Roman" w:cs="Times New Roman"/>
        </w:rPr>
        <w:t xml:space="preserve"> and participation in the exercise was not compulsory although it was carried out during class time</w:t>
      </w:r>
      <w:r w:rsidR="0050550F">
        <w:rPr>
          <w:rStyle w:val="FootnoteReference"/>
          <w:rFonts w:ascii="Times New Roman" w:hAnsi="Times New Roman" w:cs="Times New Roman"/>
        </w:rPr>
        <w:footnoteReference w:id="2"/>
      </w:r>
      <w:r w:rsidR="005E3772" w:rsidRPr="00DE6AAD">
        <w:rPr>
          <w:rFonts w:ascii="Times New Roman" w:hAnsi="Times New Roman" w:cs="Times New Roman"/>
        </w:rPr>
        <w:t xml:space="preserve">. </w:t>
      </w:r>
      <w:r w:rsidR="00B1723A">
        <w:rPr>
          <w:rFonts w:ascii="Times New Roman" w:hAnsi="Times New Roman" w:cs="Times New Roman"/>
        </w:rPr>
        <w:t>The letters prepared by the Austrian cohort did a</w:t>
      </w:r>
      <w:r w:rsidR="00464AB8">
        <w:rPr>
          <w:rFonts w:ascii="Times New Roman" w:hAnsi="Times New Roman" w:cs="Times New Roman"/>
        </w:rPr>
        <w:t>ctually constitute a percentage of the formal assessment</w:t>
      </w:r>
      <w:r w:rsidR="00B1723A">
        <w:rPr>
          <w:rFonts w:ascii="Times New Roman" w:hAnsi="Times New Roman" w:cs="Times New Roman"/>
        </w:rPr>
        <w:t xml:space="preserve"> for the module in question and were worth 25% of the total grade. </w:t>
      </w:r>
      <w:proofErr w:type="gramStart"/>
      <w:r w:rsidR="00B1723A">
        <w:rPr>
          <w:rFonts w:ascii="Times New Roman" w:hAnsi="Times New Roman" w:cs="Times New Roman"/>
        </w:rPr>
        <w:t>The fact that the Austrian letters were formally graded</w:t>
      </w:r>
      <w:r w:rsidR="0002770A">
        <w:rPr>
          <w:rFonts w:ascii="Times New Roman" w:hAnsi="Times New Roman" w:cs="Times New Roman"/>
        </w:rPr>
        <w:t xml:space="preserve"> and contributed to the</w:t>
      </w:r>
      <w:r w:rsidR="00B1723A">
        <w:rPr>
          <w:rFonts w:ascii="Times New Roman" w:hAnsi="Times New Roman" w:cs="Times New Roman"/>
        </w:rPr>
        <w:t xml:space="preserve"> final grade for the module and the Irish letters were not</w:t>
      </w:r>
      <w:r w:rsidR="0002770A">
        <w:rPr>
          <w:rFonts w:ascii="Times New Roman" w:hAnsi="Times New Roman" w:cs="Times New Roman"/>
        </w:rPr>
        <w:t>,</w:t>
      </w:r>
      <w:r w:rsidR="00B1723A">
        <w:rPr>
          <w:rFonts w:ascii="Times New Roman" w:hAnsi="Times New Roman" w:cs="Times New Roman"/>
        </w:rPr>
        <w:t xml:space="preserve"> did not appear to significantly impact the learning outcomes.</w:t>
      </w:r>
      <w:proofErr w:type="gramEnd"/>
      <w:r w:rsidR="00B1723A">
        <w:rPr>
          <w:rFonts w:ascii="Times New Roman" w:hAnsi="Times New Roman" w:cs="Times New Roman"/>
        </w:rPr>
        <w:t xml:space="preserve"> The may have been owing to the fact that the final assessment for the Irish module also contained a letter of application for a job and the tandem exercise </w:t>
      </w:r>
      <w:r w:rsidR="0002770A">
        <w:rPr>
          <w:rFonts w:ascii="Times New Roman" w:hAnsi="Times New Roman" w:cs="Times New Roman"/>
        </w:rPr>
        <w:t xml:space="preserve">may have represented </w:t>
      </w:r>
      <w:r w:rsidR="00B1723A">
        <w:rPr>
          <w:rFonts w:ascii="Times New Roman" w:hAnsi="Times New Roman" w:cs="Times New Roman"/>
        </w:rPr>
        <w:t>a “dry run” at the assessment</w:t>
      </w:r>
      <w:r w:rsidR="0002770A">
        <w:rPr>
          <w:rFonts w:ascii="Times New Roman" w:hAnsi="Times New Roman" w:cs="Times New Roman"/>
        </w:rPr>
        <w:t xml:space="preserve"> for the Irish students</w:t>
      </w:r>
      <w:r w:rsidR="00B1723A">
        <w:rPr>
          <w:rFonts w:ascii="Times New Roman" w:hAnsi="Times New Roman" w:cs="Times New Roman"/>
        </w:rPr>
        <w:t>.</w:t>
      </w:r>
    </w:p>
    <w:p w:rsidR="00B1723A" w:rsidRDefault="00B1723A" w:rsidP="00DE6AAD">
      <w:pPr>
        <w:spacing w:line="360" w:lineRule="auto"/>
        <w:rPr>
          <w:rFonts w:ascii="Times New Roman" w:hAnsi="Times New Roman" w:cs="Times New Roman"/>
        </w:rPr>
      </w:pPr>
      <w:r>
        <w:rPr>
          <w:rFonts w:ascii="Times New Roman" w:hAnsi="Times New Roman" w:cs="Times New Roman"/>
        </w:rPr>
        <w:lastRenderedPageBreak/>
        <w:t xml:space="preserve">The fact that </w:t>
      </w:r>
      <w:r w:rsidR="00775583">
        <w:rPr>
          <w:rFonts w:ascii="Times New Roman" w:hAnsi="Times New Roman" w:cs="Times New Roman"/>
        </w:rPr>
        <w:t>letters of application were core to both modules</w:t>
      </w:r>
      <w:r>
        <w:rPr>
          <w:rFonts w:ascii="Times New Roman" w:hAnsi="Times New Roman" w:cs="Times New Roman"/>
        </w:rPr>
        <w:t xml:space="preserve"> is likely also to have facilitated the integration of tandem e-learning into this module. Previous research </w:t>
      </w:r>
      <w:r w:rsidR="005B39F2">
        <w:rPr>
          <w:rFonts w:ascii="Times New Roman" w:hAnsi="Times New Roman" w:cs="Times New Roman"/>
        </w:rPr>
        <w:t xml:space="preserve">on the integration of e-learning elements into curricula </w:t>
      </w:r>
      <w:r>
        <w:rPr>
          <w:rFonts w:ascii="Times New Roman" w:hAnsi="Times New Roman" w:cs="Times New Roman"/>
        </w:rPr>
        <w:t xml:space="preserve">has indicated that the integration of such elements is unlikely to succeed unless the online element is embedded in </w:t>
      </w:r>
      <w:r w:rsidRPr="005B39F2">
        <w:rPr>
          <w:rFonts w:ascii="Times New Roman" w:hAnsi="Times New Roman" w:cs="Times New Roman"/>
        </w:rPr>
        <w:t xml:space="preserve">the module and </w:t>
      </w:r>
      <w:r w:rsidR="007E7194">
        <w:rPr>
          <w:rFonts w:ascii="Times New Roman" w:hAnsi="Times New Roman" w:cs="Times New Roman"/>
        </w:rPr>
        <w:t xml:space="preserve">is </w:t>
      </w:r>
      <w:r w:rsidR="00BC1A9D" w:rsidRPr="005B39F2">
        <w:rPr>
          <w:rFonts w:ascii="Times New Roman" w:hAnsi="Times New Roman" w:cs="Times New Roman"/>
        </w:rPr>
        <w:t xml:space="preserve">formally assessed. Where this is not the case, </w:t>
      </w:r>
      <w:r w:rsidR="005B39F2">
        <w:rPr>
          <w:rFonts w:ascii="Times New Roman" w:hAnsi="Times New Roman" w:cs="Times New Roman"/>
        </w:rPr>
        <w:t xml:space="preserve">studies have shown that </w:t>
      </w:r>
      <w:r w:rsidR="00BC1A9D" w:rsidRPr="005B39F2">
        <w:rPr>
          <w:rFonts w:ascii="Times New Roman" w:hAnsi="Times New Roman" w:cs="Times New Roman"/>
        </w:rPr>
        <w:t xml:space="preserve">the likelihood is </w:t>
      </w:r>
      <w:r w:rsidR="00315D29">
        <w:rPr>
          <w:rFonts w:ascii="Times New Roman" w:hAnsi="Times New Roman" w:cs="Times New Roman"/>
        </w:rPr>
        <w:t>great</w:t>
      </w:r>
      <w:r w:rsidR="00BC1A9D" w:rsidRPr="005B39F2">
        <w:rPr>
          <w:rFonts w:ascii="Times New Roman" w:hAnsi="Times New Roman" w:cs="Times New Roman"/>
        </w:rPr>
        <w:t xml:space="preserve">er that students will not engage with it </w:t>
      </w:r>
      <w:r w:rsidR="007E7194">
        <w:rPr>
          <w:rFonts w:ascii="Times New Roman" w:hAnsi="Times New Roman" w:cs="Times New Roman"/>
        </w:rPr>
        <w:t xml:space="preserve">sufficiently </w:t>
      </w:r>
      <w:r w:rsidR="00BC1A9D" w:rsidRPr="005B39F2">
        <w:rPr>
          <w:rFonts w:ascii="Times New Roman" w:hAnsi="Times New Roman" w:cs="Times New Roman"/>
        </w:rPr>
        <w:t xml:space="preserve">and that it will remain peripheral to the course </w:t>
      </w:r>
      <w:r w:rsidR="005B39F2" w:rsidRPr="005B39F2">
        <w:rPr>
          <w:rFonts w:ascii="Times New Roman" w:hAnsi="Times New Roman" w:cs="Times New Roman"/>
        </w:rPr>
        <w:t>(</w:t>
      </w:r>
      <w:r w:rsidR="005B39F2">
        <w:rPr>
          <w:rFonts w:ascii="Times New Roman" w:hAnsi="Times New Roman" w:cs="Times New Roman"/>
        </w:rPr>
        <w:t xml:space="preserve">see for example, </w:t>
      </w:r>
      <w:proofErr w:type="spellStart"/>
      <w:r w:rsidR="005B39F2" w:rsidRPr="005B39F2">
        <w:rPr>
          <w:rFonts w:ascii="Times New Roman" w:hAnsi="Times New Roman" w:cs="Times New Roman"/>
        </w:rPr>
        <w:t>Bruen</w:t>
      </w:r>
      <w:proofErr w:type="spellEnd"/>
      <w:r w:rsidR="005B39F2" w:rsidRPr="005B39F2">
        <w:rPr>
          <w:rFonts w:ascii="Times New Roman" w:hAnsi="Times New Roman" w:cs="Times New Roman"/>
        </w:rPr>
        <w:t>, P</w:t>
      </w:r>
      <w:r w:rsidR="005B39F2" w:rsidRPr="005B39F2">
        <w:rPr>
          <w:rFonts w:ascii="Times New Roman" w:hAnsi="Times New Roman" w:cs="Times New Roman"/>
          <w:lang w:val="en-US"/>
        </w:rPr>
        <w:t>é</w:t>
      </w:r>
      <w:proofErr w:type="spellStart"/>
      <w:r w:rsidR="00BC1A9D" w:rsidRPr="005B39F2">
        <w:rPr>
          <w:rFonts w:ascii="Times New Roman" w:hAnsi="Times New Roman" w:cs="Times New Roman"/>
        </w:rPr>
        <w:t>chenart</w:t>
      </w:r>
      <w:proofErr w:type="spellEnd"/>
      <w:r w:rsidR="00BC1A9D" w:rsidRPr="005B39F2">
        <w:rPr>
          <w:rFonts w:ascii="Times New Roman" w:hAnsi="Times New Roman" w:cs="Times New Roman"/>
        </w:rPr>
        <w:t xml:space="preserve"> and </w:t>
      </w:r>
      <w:proofErr w:type="spellStart"/>
      <w:r w:rsidR="00BC1A9D" w:rsidRPr="005B39F2">
        <w:rPr>
          <w:rFonts w:ascii="Times New Roman" w:hAnsi="Times New Roman" w:cs="Times New Roman"/>
        </w:rPr>
        <w:t>Crosbie</w:t>
      </w:r>
      <w:proofErr w:type="spellEnd"/>
      <w:r w:rsidR="005B39F2" w:rsidRPr="005B39F2">
        <w:rPr>
          <w:rFonts w:ascii="Times New Roman" w:hAnsi="Times New Roman" w:cs="Times New Roman"/>
        </w:rPr>
        <w:t xml:space="preserve"> 2010</w:t>
      </w:r>
      <w:r w:rsidR="008533FC">
        <w:rPr>
          <w:rFonts w:ascii="Times New Roman" w:hAnsi="Times New Roman" w:cs="Times New Roman"/>
        </w:rPr>
        <w:t xml:space="preserve">; </w:t>
      </w:r>
      <w:proofErr w:type="gramStart"/>
      <w:r w:rsidR="008533FC" w:rsidRPr="00DE6AAD">
        <w:rPr>
          <w:rFonts w:ascii="Times New Roman" w:hAnsi="Times New Roman" w:cs="Times New Roman"/>
        </w:rPr>
        <w:t>Little</w:t>
      </w:r>
      <w:proofErr w:type="gramEnd"/>
      <w:r w:rsidR="00395080">
        <w:rPr>
          <w:rFonts w:ascii="Times New Roman" w:hAnsi="Times New Roman" w:cs="Times New Roman"/>
        </w:rPr>
        <w:t xml:space="preserve"> and </w:t>
      </w:r>
      <w:proofErr w:type="spellStart"/>
      <w:r w:rsidR="00395080">
        <w:rPr>
          <w:rFonts w:ascii="Times New Roman" w:hAnsi="Times New Roman" w:cs="Times New Roman"/>
        </w:rPr>
        <w:t>Ushioda</w:t>
      </w:r>
      <w:proofErr w:type="spellEnd"/>
      <w:r w:rsidR="008533FC">
        <w:rPr>
          <w:rFonts w:ascii="Times New Roman" w:hAnsi="Times New Roman" w:cs="Times New Roman"/>
        </w:rPr>
        <w:t>,</w:t>
      </w:r>
      <w:r w:rsidR="008533FC" w:rsidRPr="00DE6AAD">
        <w:rPr>
          <w:rFonts w:ascii="Times New Roman" w:hAnsi="Times New Roman" w:cs="Times New Roman"/>
        </w:rPr>
        <w:t xml:space="preserve"> 1998; </w:t>
      </w:r>
      <w:r w:rsidR="008533FC">
        <w:rPr>
          <w:rFonts w:ascii="Times New Roman" w:eastAsia="Arial Unicode MS" w:hAnsi="Times New Roman" w:cs="Times New Roman"/>
          <w:color w:val="000000"/>
        </w:rPr>
        <w:t>Wang-</w:t>
      </w:r>
      <w:proofErr w:type="spellStart"/>
      <w:r w:rsidR="008533FC">
        <w:rPr>
          <w:rFonts w:ascii="Times New Roman" w:eastAsia="Arial Unicode MS" w:hAnsi="Times New Roman" w:cs="Times New Roman"/>
          <w:color w:val="000000"/>
        </w:rPr>
        <w:t>Szilas</w:t>
      </w:r>
      <w:proofErr w:type="spellEnd"/>
      <w:r w:rsidR="00395080">
        <w:rPr>
          <w:rFonts w:ascii="Times New Roman" w:eastAsia="Arial Unicode MS" w:hAnsi="Times New Roman" w:cs="Times New Roman"/>
          <w:color w:val="000000"/>
        </w:rPr>
        <w:t>, Berger and Hubei, 2013</w:t>
      </w:r>
      <w:r w:rsidR="005B39F2" w:rsidRPr="005B39F2">
        <w:rPr>
          <w:rFonts w:ascii="Times New Roman" w:hAnsi="Times New Roman" w:cs="Times New Roman"/>
        </w:rPr>
        <w:t>).</w:t>
      </w:r>
      <w:r w:rsidR="005B39F2">
        <w:rPr>
          <w:rFonts w:ascii="Times New Roman" w:hAnsi="Times New Roman" w:cs="Times New Roman"/>
        </w:rPr>
        <w:t xml:space="preserve"> </w:t>
      </w:r>
    </w:p>
    <w:p w:rsidR="00617381" w:rsidRDefault="002E1271" w:rsidP="00DE6AAD">
      <w:pPr>
        <w:spacing w:line="360" w:lineRule="auto"/>
        <w:rPr>
          <w:rFonts w:ascii="Times New Roman" w:hAnsi="Times New Roman" w:cs="Times New Roman"/>
        </w:rPr>
      </w:pPr>
      <w:r w:rsidRPr="00DE6AAD">
        <w:rPr>
          <w:rFonts w:ascii="Times New Roman" w:hAnsi="Times New Roman" w:cs="Times New Roman"/>
        </w:rPr>
        <w:t xml:space="preserve">The </w:t>
      </w:r>
      <w:r w:rsidR="00AA2A64">
        <w:rPr>
          <w:rFonts w:ascii="Times New Roman" w:hAnsi="Times New Roman" w:cs="Times New Roman"/>
        </w:rPr>
        <w:t xml:space="preserve">student-to-student </w:t>
      </w:r>
      <w:r w:rsidRPr="00DE6AAD">
        <w:rPr>
          <w:rFonts w:ascii="Times New Roman" w:hAnsi="Times New Roman" w:cs="Times New Roman"/>
        </w:rPr>
        <w:t>feedback from the two groups of students also indicated that as well as encouraging active learning, the process also re</w:t>
      </w:r>
      <w:r w:rsidR="00364AA2">
        <w:rPr>
          <w:rFonts w:ascii="Times New Roman" w:hAnsi="Times New Roman" w:cs="Times New Roman"/>
        </w:rPr>
        <w:t>sulted in actual learning</w:t>
      </w:r>
      <w:r w:rsidRPr="00DE6AAD">
        <w:rPr>
          <w:rFonts w:ascii="Times New Roman" w:hAnsi="Times New Roman" w:cs="Times New Roman"/>
        </w:rPr>
        <w:t xml:space="preserve"> (for similar findings, see </w:t>
      </w:r>
      <w:proofErr w:type="spellStart"/>
      <w:r w:rsidRPr="00DE6AAD">
        <w:rPr>
          <w:rFonts w:ascii="Times New Roman" w:hAnsi="Times New Roman" w:cs="Times New Roman"/>
        </w:rPr>
        <w:t>Kinginger</w:t>
      </w:r>
      <w:proofErr w:type="spellEnd"/>
      <w:r w:rsidR="00A8714C">
        <w:rPr>
          <w:rFonts w:ascii="Times New Roman" w:hAnsi="Times New Roman" w:cs="Times New Roman"/>
        </w:rPr>
        <w:t>,</w:t>
      </w:r>
      <w:r w:rsidRPr="00DE6AAD">
        <w:rPr>
          <w:rFonts w:ascii="Times New Roman" w:hAnsi="Times New Roman" w:cs="Times New Roman"/>
        </w:rPr>
        <w:t xml:space="preserve"> 2000) in the form of  </w:t>
      </w:r>
      <w:r w:rsidR="003861B9" w:rsidRPr="00DE6AAD">
        <w:rPr>
          <w:rFonts w:ascii="Times New Roman" w:hAnsi="Times New Roman" w:cs="Times New Roman"/>
        </w:rPr>
        <w:t xml:space="preserve">a heightened awareness of the importance of cultural factors and </w:t>
      </w:r>
      <w:r w:rsidR="00116CB6" w:rsidRPr="00DE6AAD">
        <w:rPr>
          <w:rFonts w:ascii="Times New Roman" w:hAnsi="Times New Roman" w:cs="Times New Roman"/>
        </w:rPr>
        <w:t xml:space="preserve">cultural </w:t>
      </w:r>
      <w:r w:rsidR="003861B9" w:rsidRPr="00DE6AAD">
        <w:rPr>
          <w:rFonts w:ascii="Times New Roman" w:hAnsi="Times New Roman" w:cs="Times New Roman"/>
        </w:rPr>
        <w:t>differences</w:t>
      </w:r>
      <w:r w:rsidR="00617381">
        <w:rPr>
          <w:rFonts w:ascii="Times New Roman" w:hAnsi="Times New Roman" w:cs="Times New Roman"/>
        </w:rPr>
        <w:t xml:space="preserve"> fulfilling the second objective of this study. This finding supports the argument put forwa</w:t>
      </w:r>
      <w:r w:rsidR="0027239D">
        <w:rPr>
          <w:rFonts w:ascii="Times New Roman" w:hAnsi="Times New Roman" w:cs="Times New Roman"/>
        </w:rPr>
        <w:t>r</w:t>
      </w:r>
      <w:r w:rsidR="00617381">
        <w:rPr>
          <w:rFonts w:ascii="Times New Roman" w:hAnsi="Times New Roman" w:cs="Times New Roman"/>
        </w:rPr>
        <w:t xml:space="preserve">d in the </w:t>
      </w:r>
      <w:r w:rsidR="00617381" w:rsidRPr="00364AA2">
        <w:rPr>
          <w:rFonts w:ascii="Times New Roman" w:hAnsi="Times New Roman" w:cs="Times New Roman"/>
          <w:i/>
        </w:rPr>
        <w:t>Introduction</w:t>
      </w:r>
      <w:r w:rsidR="00617381">
        <w:rPr>
          <w:rFonts w:ascii="Times New Roman" w:hAnsi="Times New Roman" w:cs="Times New Roman"/>
        </w:rPr>
        <w:t xml:space="preserve"> that language learning can contribute to the development of intercultural competence. </w:t>
      </w:r>
      <w:r w:rsidR="00CB062E">
        <w:rPr>
          <w:rFonts w:ascii="Times New Roman" w:hAnsi="Times New Roman" w:cs="Times New Roman"/>
        </w:rPr>
        <w:t>Th</w:t>
      </w:r>
      <w:r w:rsidR="00617381">
        <w:rPr>
          <w:rFonts w:ascii="Times New Roman" w:hAnsi="Times New Roman" w:cs="Times New Roman"/>
        </w:rPr>
        <w:t>us, this</w:t>
      </w:r>
      <w:r w:rsidR="00844C86" w:rsidRPr="00DE6AAD">
        <w:rPr>
          <w:rFonts w:ascii="Times New Roman" w:hAnsi="Times New Roman" w:cs="Times New Roman"/>
        </w:rPr>
        <w:t xml:space="preserve"> approach </w:t>
      </w:r>
      <w:r w:rsidR="00364AA2">
        <w:rPr>
          <w:rFonts w:ascii="Times New Roman" w:hAnsi="Times New Roman" w:cs="Times New Roman"/>
        </w:rPr>
        <w:t>can be viewed as begin</w:t>
      </w:r>
      <w:r w:rsidR="00A547DD">
        <w:rPr>
          <w:rFonts w:ascii="Times New Roman" w:hAnsi="Times New Roman" w:cs="Times New Roman"/>
        </w:rPr>
        <w:t>n</w:t>
      </w:r>
      <w:r w:rsidR="00364AA2">
        <w:rPr>
          <w:rFonts w:ascii="Times New Roman" w:hAnsi="Times New Roman" w:cs="Times New Roman"/>
        </w:rPr>
        <w:t>ing</w:t>
      </w:r>
      <w:r w:rsidR="00844C86" w:rsidRPr="00DE6AAD">
        <w:rPr>
          <w:rFonts w:ascii="Times New Roman" w:hAnsi="Times New Roman" w:cs="Times New Roman"/>
        </w:rPr>
        <w:t xml:space="preserve"> to address the need identified by de Lourdes </w:t>
      </w:r>
      <w:proofErr w:type="spellStart"/>
      <w:r w:rsidR="00844C86" w:rsidRPr="00DE6AAD">
        <w:rPr>
          <w:rFonts w:ascii="Times New Roman" w:hAnsi="Times New Roman" w:cs="Times New Roman"/>
        </w:rPr>
        <w:t>Dieck</w:t>
      </w:r>
      <w:proofErr w:type="spellEnd"/>
      <w:r w:rsidR="00844C86" w:rsidRPr="00DE6AAD">
        <w:rPr>
          <w:rFonts w:ascii="Times New Roman" w:hAnsi="Times New Roman" w:cs="Times New Roman"/>
        </w:rPr>
        <w:t xml:space="preserve">-Assad (2013) for programmes in international business to produce </w:t>
      </w:r>
      <w:proofErr w:type="spellStart"/>
      <w:r w:rsidR="0091651D">
        <w:rPr>
          <w:rFonts w:ascii="Times New Roman" w:hAnsi="Times New Roman" w:cs="Times New Roman"/>
        </w:rPr>
        <w:t>interculturally</w:t>
      </w:r>
      <w:proofErr w:type="spellEnd"/>
      <w:r w:rsidR="0091651D">
        <w:rPr>
          <w:rFonts w:ascii="Times New Roman" w:hAnsi="Times New Roman" w:cs="Times New Roman"/>
        </w:rPr>
        <w:t xml:space="preserve"> competent </w:t>
      </w:r>
      <w:r w:rsidR="00844C86" w:rsidRPr="00DE6AAD">
        <w:rPr>
          <w:rFonts w:ascii="Times New Roman" w:hAnsi="Times New Roman" w:cs="Times New Roman"/>
        </w:rPr>
        <w:t>graduates who can “navigate countries and cultures as well”</w:t>
      </w:r>
      <w:r w:rsidR="007A4F41">
        <w:rPr>
          <w:rFonts w:ascii="Times New Roman" w:hAnsi="Times New Roman" w:cs="Times New Roman"/>
        </w:rPr>
        <w:t xml:space="preserve"> and does so using foreign language teach</w:t>
      </w:r>
      <w:r w:rsidR="00AA2A64">
        <w:rPr>
          <w:rFonts w:ascii="Times New Roman" w:hAnsi="Times New Roman" w:cs="Times New Roman"/>
        </w:rPr>
        <w:t>ing and learning as a vehicle. This supports</w:t>
      </w:r>
      <w:r w:rsidR="007A4F41">
        <w:rPr>
          <w:rFonts w:ascii="Times New Roman" w:hAnsi="Times New Roman" w:cs="Times New Roman"/>
        </w:rPr>
        <w:t xml:space="preserve"> argumen</w:t>
      </w:r>
      <w:r w:rsidR="0027239D">
        <w:rPr>
          <w:rFonts w:ascii="Times New Roman" w:hAnsi="Times New Roman" w:cs="Times New Roman"/>
        </w:rPr>
        <w:t>ts in favour of benefiting from</w:t>
      </w:r>
      <w:r w:rsidR="007A4F41">
        <w:rPr>
          <w:rFonts w:ascii="Times New Roman" w:hAnsi="Times New Roman" w:cs="Times New Roman"/>
        </w:rPr>
        <w:t xml:space="preserve"> the intercultural dimension of foreign language </w:t>
      </w:r>
      <w:r w:rsidR="00A4774A">
        <w:rPr>
          <w:rFonts w:ascii="Times New Roman" w:hAnsi="Times New Roman" w:cs="Times New Roman"/>
        </w:rPr>
        <w:t xml:space="preserve">teaching and </w:t>
      </w:r>
      <w:r w:rsidR="007A4F41">
        <w:rPr>
          <w:rFonts w:ascii="Times New Roman" w:hAnsi="Times New Roman" w:cs="Times New Roman"/>
        </w:rPr>
        <w:t>learning in the development of the intercultural competence and cultural intelligence of the business undergraduate</w:t>
      </w:r>
      <w:r w:rsidR="0091651D">
        <w:rPr>
          <w:rFonts w:ascii="Times New Roman" w:hAnsi="Times New Roman" w:cs="Times New Roman"/>
        </w:rPr>
        <w:t>.</w:t>
      </w:r>
      <w:r w:rsidR="007A4F41">
        <w:rPr>
          <w:rFonts w:ascii="Times New Roman" w:hAnsi="Times New Roman" w:cs="Times New Roman"/>
        </w:rPr>
        <w:t xml:space="preserve"> </w:t>
      </w:r>
    </w:p>
    <w:p w:rsidR="003861B9" w:rsidRPr="00DE6AAD" w:rsidRDefault="007A4F41" w:rsidP="00DE6AAD">
      <w:pPr>
        <w:spacing w:line="360" w:lineRule="auto"/>
        <w:rPr>
          <w:rFonts w:ascii="Times New Roman" w:hAnsi="Times New Roman" w:cs="Times New Roman"/>
        </w:rPr>
      </w:pPr>
      <w:r>
        <w:rPr>
          <w:rFonts w:ascii="Times New Roman" w:hAnsi="Times New Roman" w:cs="Times New Roman"/>
        </w:rPr>
        <w:t>An additional welcome</w:t>
      </w:r>
      <w:r w:rsidR="00A4774A">
        <w:rPr>
          <w:rFonts w:ascii="Times New Roman" w:hAnsi="Times New Roman" w:cs="Times New Roman"/>
        </w:rPr>
        <w:t xml:space="preserve"> and not entirely surprising</w:t>
      </w:r>
      <w:r>
        <w:rPr>
          <w:rFonts w:ascii="Times New Roman" w:hAnsi="Times New Roman" w:cs="Times New Roman"/>
        </w:rPr>
        <w:t xml:space="preserve"> outcome</w:t>
      </w:r>
      <w:r w:rsidR="00A4774A">
        <w:rPr>
          <w:rFonts w:ascii="Times New Roman" w:hAnsi="Times New Roman" w:cs="Times New Roman"/>
        </w:rPr>
        <w:t xml:space="preserve"> given the close connections between language and </w:t>
      </w:r>
      <w:proofErr w:type="gramStart"/>
      <w:r w:rsidR="00A4774A">
        <w:rPr>
          <w:rFonts w:ascii="Times New Roman" w:hAnsi="Times New Roman" w:cs="Times New Roman"/>
        </w:rPr>
        <w:t>culture,</w:t>
      </w:r>
      <w:proofErr w:type="gramEnd"/>
      <w:r>
        <w:rPr>
          <w:rFonts w:ascii="Times New Roman" w:hAnsi="Times New Roman" w:cs="Times New Roman"/>
        </w:rPr>
        <w:t xml:space="preserve"> was a heightened sensitivity on the part of the students to language i</w:t>
      </w:r>
      <w:r w:rsidR="007B6867">
        <w:rPr>
          <w:rFonts w:ascii="Times New Roman" w:hAnsi="Times New Roman" w:cs="Times New Roman"/>
        </w:rPr>
        <w:t xml:space="preserve">ssues including </w:t>
      </w:r>
      <w:r>
        <w:rPr>
          <w:rFonts w:ascii="Times New Roman" w:hAnsi="Times New Roman" w:cs="Times New Roman"/>
        </w:rPr>
        <w:t>the need to use an appropriate register.</w:t>
      </w:r>
      <w:r w:rsidR="00617381">
        <w:rPr>
          <w:rFonts w:ascii="Times New Roman" w:hAnsi="Times New Roman" w:cs="Times New Roman"/>
        </w:rPr>
        <w:t xml:space="preserve"> The importance of </w:t>
      </w:r>
      <w:r w:rsidR="00315D29">
        <w:rPr>
          <w:rFonts w:ascii="Times New Roman" w:hAnsi="Times New Roman" w:cs="Times New Roman"/>
        </w:rPr>
        <w:t>“</w:t>
      </w:r>
      <w:r w:rsidR="00617381">
        <w:rPr>
          <w:rFonts w:ascii="Times New Roman" w:hAnsi="Times New Roman" w:cs="Times New Roman"/>
        </w:rPr>
        <w:t>formulas</w:t>
      </w:r>
      <w:r w:rsidR="00315D29">
        <w:rPr>
          <w:rFonts w:ascii="Times New Roman" w:hAnsi="Times New Roman" w:cs="Times New Roman"/>
        </w:rPr>
        <w:t>”</w:t>
      </w:r>
      <w:r w:rsidR="00617381">
        <w:rPr>
          <w:rFonts w:ascii="Times New Roman" w:hAnsi="Times New Roman" w:cs="Times New Roman"/>
        </w:rPr>
        <w:t xml:space="preserve"> such as greetings</w:t>
      </w:r>
      <w:r w:rsidR="007B6867">
        <w:rPr>
          <w:rFonts w:ascii="Times New Roman" w:hAnsi="Times New Roman" w:cs="Times New Roman"/>
        </w:rPr>
        <w:t xml:space="preserve"> and conclusions</w:t>
      </w:r>
      <w:r w:rsidR="00617381">
        <w:rPr>
          <w:rFonts w:ascii="Times New Roman" w:hAnsi="Times New Roman" w:cs="Times New Roman"/>
        </w:rPr>
        <w:t xml:space="preserve"> was also emphasised.</w:t>
      </w:r>
      <w:r w:rsidR="007F12E7">
        <w:rPr>
          <w:rFonts w:ascii="Times New Roman" w:hAnsi="Times New Roman" w:cs="Times New Roman"/>
        </w:rPr>
        <w:t xml:space="preserve"> </w:t>
      </w:r>
      <w:r w:rsidR="008C11CF" w:rsidRPr="00DE6AAD">
        <w:rPr>
          <w:rFonts w:ascii="Times New Roman" w:hAnsi="Times New Roman" w:cs="Times New Roman"/>
        </w:rPr>
        <w:t>In addition, both groups of</w:t>
      </w:r>
      <w:r w:rsidR="007F12E7">
        <w:rPr>
          <w:rFonts w:ascii="Times New Roman" w:hAnsi="Times New Roman" w:cs="Times New Roman"/>
        </w:rPr>
        <w:t xml:space="preserve"> students expressed a greater personal</w:t>
      </w:r>
      <w:r w:rsidR="008C11CF" w:rsidRPr="00DE6AAD">
        <w:rPr>
          <w:rFonts w:ascii="Times New Roman" w:hAnsi="Times New Roman" w:cs="Times New Roman"/>
        </w:rPr>
        <w:t xml:space="preserve"> interest in their counterparts</w:t>
      </w:r>
      <w:r w:rsidR="00AA2A64">
        <w:rPr>
          <w:rFonts w:ascii="Times New Roman" w:hAnsi="Times New Roman" w:cs="Times New Roman"/>
        </w:rPr>
        <w:t xml:space="preserve"> during informal discussion around the exercise in class</w:t>
      </w:r>
      <w:r w:rsidR="008C11CF" w:rsidRPr="00DE6AAD">
        <w:rPr>
          <w:rFonts w:ascii="Times New Roman" w:hAnsi="Times New Roman" w:cs="Times New Roman"/>
        </w:rPr>
        <w:t xml:space="preserve">. </w:t>
      </w:r>
    </w:p>
    <w:p w:rsidR="00AD1082" w:rsidRPr="00DE6AAD" w:rsidRDefault="00A4774A" w:rsidP="00DE6AAD">
      <w:pPr>
        <w:spacing w:line="360" w:lineRule="auto"/>
        <w:rPr>
          <w:rFonts w:ascii="Times New Roman" w:hAnsi="Times New Roman" w:cs="Times New Roman"/>
        </w:rPr>
      </w:pPr>
      <w:r>
        <w:rPr>
          <w:rFonts w:ascii="Times New Roman" w:hAnsi="Times New Roman" w:cs="Times New Roman"/>
        </w:rPr>
        <w:t>As noted previously</w:t>
      </w:r>
      <w:r w:rsidR="00A36521">
        <w:rPr>
          <w:rFonts w:ascii="Times New Roman" w:hAnsi="Times New Roman" w:cs="Times New Roman"/>
        </w:rPr>
        <w:t xml:space="preserve">, </w:t>
      </w:r>
      <w:r w:rsidR="0027239D">
        <w:rPr>
          <w:rFonts w:ascii="Times New Roman" w:hAnsi="Times New Roman" w:cs="Times New Roman"/>
        </w:rPr>
        <w:t>despite both groups being</w:t>
      </w:r>
      <w:r w:rsidR="00A36521" w:rsidRPr="00DE6AAD">
        <w:rPr>
          <w:rFonts w:ascii="Times New Roman" w:hAnsi="Times New Roman" w:cs="Times New Roman"/>
        </w:rPr>
        <w:t xml:space="preserve"> in their second year of an undergraduate degree</w:t>
      </w:r>
      <w:r w:rsidR="00A36521">
        <w:rPr>
          <w:rFonts w:ascii="Times New Roman" w:hAnsi="Times New Roman" w:cs="Times New Roman"/>
        </w:rPr>
        <w:t xml:space="preserve">, there was a difference in </w:t>
      </w:r>
      <w:r>
        <w:rPr>
          <w:rFonts w:ascii="Times New Roman" w:hAnsi="Times New Roman" w:cs="Times New Roman"/>
        </w:rPr>
        <w:t xml:space="preserve">average </w:t>
      </w:r>
      <w:r w:rsidR="00A36521">
        <w:rPr>
          <w:rFonts w:ascii="Times New Roman" w:hAnsi="Times New Roman" w:cs="Times New Roman"/>
        </w:rPr>
        <w:t>proficien</w:t>
      </w:r>
      <w:r>
        <w:rPr>
          <w:rFonts w:ascii="Times New Roman" w:hAnsi="Times New Roman" w:cs="Times New Roman"/>
        </w:rPr>
        <w:t>cy levels between them</w:t>
      </w:r>
      <w:r w:rsidR="003861B9" w:rsidRPr="00DE6AAD">
        <w:rPr>
          <w:rFonts w:ascii="Times New Roman" w:hAnsi="Times New Roman" w:cs="Times New Roman"/>
        </w:rPr>
        <w:t xml:space="preserve"> with the Irish students at level </w:t>
      </w:r>
      <w:r w:rsidR="00C440A3" w:rsidRPr="00DE6AAD">
        <w:rPr>
          <w:rFonts w:ascii="Times New Roman" w:hAnsi="Times New Roman" w:cs="Times New Roman"/>
        </w:rPr>
        <w:t>B1-2</w:t>
      </w:r>
      <w:r w:rsidR="003861B9" w:rsidRPr="00DE6AAD">
        <w:rPr>
          <w:rFonts w:ascii="Times New Roman" w:hAnsi="Times New Roman" w:cs="Times New Roman"/>
        </w:rPr>
        <w:t xml:space="preserve"> and the Austrian students displaying an average level in English of</w:t>
      </w:r>
      <w:r w:rsidR="00C440A3" w:rsidRPr="00DE6AAD">
        <w:rPr>
          <w:rFonts w:ascii="Times New Roman" w:hAnsi="Times New Roman" w:cs="Times New Roman"/>
        </w:rPr>
        <w:t xml:space="preserve"> </w:t>
      </w:r>
      <w:r w:rsidR="00CB6F14" w:rsidRPr="00DE6AAD">
        <w:rPr>
          <w:rFonts w:ascii="Times New Roman" w:hAnsi="Times New Roman" w:cs="Times New Roman"/>
        </w:rPr>
        <w:t>B2+</w:t>
      </w:r>
      <w:r w:rsidR="0027239D">
        <w:rPr>
          <w:rStyle w:val="FootnoteReference"/>
          <w:rFonts w:ascii="Times New Roman" w:hAnsi="Times New Roman" w:cs="Times New Roman"/>
        </w:rPr>
        <w:footnoteReference w:id="3"/>
      </w:r>
      <w:r w:rsidR="002E1271" w:rsidRPr="00DE6AAD">
        <w:rPr>
          <w:rFonts w:ascii="Times New Roman" w:hAnsi="Times New Roman" w:cs="Times New Roman"/>
        </w:rPr>
        <w:t>. The discrepancy in proficiency levels</w:t>
      </w:r>
      <w:r w:rsidR="00137D5C" w:rsidRPr="00DE6AAD">
        <w:rPr>
          <w:rFonts w:ascii="Times New Roman" w:hAnsi="Times New Roman" w:cs="Times New Roman"/>
        </w:rPr>
        <w:t xml:space="preserve"> did not</w:t>
      </w:r>
      <w:r>
        <w:rPr>
          <w:rFonts w:ascii="Times New Roman" w:hAnsi="Times New Roman" w:cs="Times New Roman"/>
        </w:rPr>
        <w:t xml:space="preserve"> </w:t>
      </w:r>
      <w:r w:rsidR="00137D5C" w:rsidRPr="00DE6AAD">
        <w:rPr>
          <w:rFonts w:ascii="Times New Roman" w:hAnsi="Times New Roman" w:cs="Times New Roman"/>
        </w:rPr>
        <w:t>prove</w:t>
      </w:r>
      <w:r w:rsidR="002038CA" w:rsidRPr="00DE6AAD">
        <w:rPr>
          <w:rFonts w:ascii="Times New Roman" w:hAnsi="Times New Roman" w:cs="Times New Roman"/>
        </w:rPr>
        <w:t xml:space="preserve"> to be</w:t>
      </w:r>
      <w:r w:rsidR="00137D5C" w:rsidRPr="00DE6AAD">
        <w:rPr>
          <w:rFonts w:ascii="Times New Roman" w:hAnsi="Times New Roman" w:cs="Times New Roman"/>
        </w:rPr>
        <w:t xml:space="preserve"> an obstacle to the completion of the task. However, it is likely to have been one of the </w:t>
      </w:r>
      <w:r w:rsidR="002E1271" w:rsidRPr="00DE6AAD">
        <w:rPr>
          <w:rFonts w:ascii="Times New Roman" w:hAnsi="Times New Roman" w:cs="Times New Roman"/>
        </w:rPr>
        <w:t xml:space="preserve">reasons for </w:t>
      </w:r>
      <w:r w:rsidR="001A7184" w:rsidRPr="00DE6AAD">
        <w:rPr>
          <w:rFonts w:ascii="Times New Roman" w:hAnsi="Times New Roman" w:cs="Times New Roman"/>
        </w:rPr>
        <w:t xml:space="preserve">a predominance of English over German in the provision of feedback </w:t>
      </w:r>
      <w:r w:rsidR="00137D5C" w:rsidRPr="00DE6AAD">
        <w:rPr>
          <w:rFonts w:ascii="Times New Roman" w:hAnsi="Times New Roman" w:cs="Times New Roman"/>
        </w:rPr>
        <w:t xml:space="preserve">by both groups. As this was the first time this particular approach had been used by these groups, the lecturers did not attempt to influence or ‘force’ the use of a particular language but instead allowed the discussions to progress naturally in the language chosen by the students. This resulted in the Austrian students giving feedback in a combination of English and German and the Irish students </w:t>
      </w:r>
      <w:r w:rsidR="00137D5C" w:rsidRPr="00DE6AAD">
        <w:rPr>
          <w:rFonts w:ascii="Times New Roman" w:hAnsi="Times New Roman" w:cs="Times New Roman"/>
        </w:rPr>
        <w:lastRenderedPageBreak/>
        <w:t xml:space="preserve">predominantly in English </w:t>
      </w:r>
      <w:r w:rsidR="001A7184" w:rsidRPr="00DE6AAD">
        <w:rPr>
          <w:rFonts w:ascii="Times New Roman" w:hAnsi="Times New Roman" w:cs="Times New Roman"/>
        </w:rPr>
        <w:t>(for a similar obse</w:t>
      </w:r>
      <w:r w:rsidR="00617381">
        <w:rPr>
          <w:rFonts w:ascii="Times New Roman" w:hAnsi="Times New Roman" w:cs="Times New Roman"/>
        </w:rPr>
        <w:t>rvation, see O’Rourke</w:t>
      </w:r>
      <w:r w:rsidR="00A8714C">
        <w:rPr>
          <w:rFonts w:ascii="Times New Roman" w:hAnsi="Times New Roman" w:cs="Times New Roman"/>
        </w:rPr>
        <w:t>,</w:t>
      </w:r>
      <w:r w:rsidR="001A7184" w:rsidRPr="00DE6AAD">
        <w:rPr>
          <w:rFonts w:ascii="Times New Roman" w:hAnsi="Times New Roman" w:cs="Times New Roman"/>
        </w:rPr>
        <w:t xml:space="preserve"> 2005: 441</w:t>
      </w:r>
      <w:r w:rsidR="00D91D44" w:rsidRPr="00DE6AAD">
        <w:rPr>
          <w:rFonts w:ascii="Times New Roman" w:hAnsi="Times New Roman" w:cs="Times New Roman"/>
        </w:rPr>
        <w:t xml:space="preserve">; </w:t>
      </w:r>
      <w:proofErr w:type="spellStart"/>
      <w:r w:rsidR="00D91D44" w:rsidRPr="00DE6AAD">
        <w:rPr>
          <w:rFonts w:ascii="Times New Roman" w:hAnsi="Times New Roman" w:cs="Times New Roman"/>
        </w:rPr>
        <w:t>Vassallo</w:t>
      </w:r>
      <w:proofErr w:type="spellEnd"/>
      <w:r w:rsidR="00D91D44" w:rsidRPr="00DE6AAD">
        <w:rPr>
          <w:rFonts w:ascii="Times New Roman" w:hAnsi="Times New Roman" w:cs="Times New Roman"/>
        </w:rPr>
        <w:t xml:space="preserve"> and </w:t>
      </w:r>
      <w:proofErr w:type="spellStart"/>
      <w:r w:rsidR="00D91D44" w:rsidRPr="00DE6AAD">
        <w:rPr>
          <w:rFonts w:ascii="Times New Roman" w:hAnsi="Times New Roman" w:cs="Times New Roman"/>
        </w:rPr>
        <w:t>Telles</w:t>
      </w:r>
      <w:proofErr w:type="spellEnd"/>
      <w:r w:rsidR="00A8714C">
        <w:rPr>
          <w:rFonts w:ascii="Times New Roman" w:hAnsi="Times New Roman" w:cs="Times New Roman"/>
        </w:rPr>
        <w:t>,</w:t>
      </w:r>
      <w:r w:rsidR="00D91D44" w:rsidRPr="00DE6AAD">
        <w:rPr>
          <w:rFonts w:ascii="Times New Roman" w:hAnsi="Times New Roman" w:cs="Times New Roman"/>
        </w:rPr>
        <w:t xml:space="preserve"> </w:t>
      </w:r>
      <w:proofErr w:type="gramStart"/>
      <w:r w:rsidR="00D91D44" w:rsidRPr="00DE6AAD">
        <w:rPr>
          <w:rFonts w:ascii="Times New Roman" w:hAnsi="Times New Roman" w:cs="Times New Roman"/>
        </w:rPr>
        <w:t>2006</w:t>
      </w:r>
      <w:proofErr w:type="gramEnd"/>
      <w:r w:rsidR="001A7184" w:rsidRPr="00DE6AAD">
        <w:rPr>
          <w:rFonts w:ascii="Times New Roman" w:hAnsi="Times New Roman" w:cs="Times New Roman"/>
        </w:rPr>
        <w:t>)</w:t>
      </w:r>
      <w:r w:rsidR="00315D29">
        <w:rPr>
          <w:rFonts w:ascii="Times New Roman" w:hAnsi="Times New Roman" w:cs="Times New Roman"/>
        </w:rPr>
        <w:t>. This observation</w:t>
      </w:r>
      <w:r w:rsidR="001A7184" w:rsidRPr="00DE6AAD">
        <w:rPr>
          <w:rFonts w:ascii="Times New Roman" w:hAnsi="Times New Roman" w:cs="Times New Roman"/>
        </w:rPr>
        <w:t xml:space="preserve"> </w:t>
      </w:r>
      <w:r w:rsidR="0044738C" w:rsidRPr="00DE6AAD">
        <w:rPr>
          <w:rFonts w:ascii="Times New Roman" w:hAnsi="Times New Roman" w:cs="Times New Roman"/>
        </w:rPr>
        <w:t>corroborat</w:t>
      </w:r>
      <w:r w:rsidR="00315D29">
        <w:rPr>
          <w:rFonts w:ascii="Times New Roman" w:hAnsi="Times New Roman" w:cs="Times New Roman"/>
        </w:rPr>
        <w:t>es</w:t>
      </w:r>
      <w:r w:rsidR="0044738C" w:rsidRPr="00DE6AAD">
        <w:rPr>
          <w:rFonts w:ascii="Times New Roman" w:hAnsi="Times New Roman" w:cs="Times New Roman"/>
        </w:rPr>
        <w:t xml:space="preserve"> </w:t>
      </w:r>
      <w:r w:rsidR="00315D29">
        <w:rPr>
          <w:rFonts w:ascii="Times New Roman" w:hAnsi="Times New Roman" w:cs="Times New Roman"/>
        </w:rPr>
        <w:t>the</w:t>
      </w:r>
      <w:r w:rsidR="0044738C" w:rsidRPr="00DE6AAD">
        <w:rPr>
          <w:rFonts w:ascii="Times New Roman" w:hAnsi="Times New Roman" w:cs="Times New Roman"/>
        </w:rPr>
        <w:t xml:space="preserve"> claim that partners ought to be as closely matched in </w:t>
      </w:r>
      <w:r w:rsidR="00617381">
        <w:rPr>
          <w:rFonts w:ascii="Times New Roman" w:hAnsi="Times New Roman" w:cs="Times New Roman"/>
        </w:rPr>
        <w:t>proficiency as possible (O’Rourke</w:t>
      </w:r>
      <w:r w:rsidR="00A8714C">
        <w:rPr>
          <w:rFonts w:ascii="Times New Roman" w:hAnsi="Times New Roman" w:cs="Times New Roman"/>
        </w:rPr>
        <w:t>,</w:t>
      </w:r>
      <w:r w:rsidR="0044738C" w:rsidRPr="00DE6AAD">
        <w:rPr>
          <w:rFonts w:ascii="Times New Roman" w:hAnsi="Times New Roman" w:cs="Times New Roman"/>
        </w:rPr>
        <w:t xml:space="preserve"> 2005: 458) </w:t>
      </w:r>
      <w:r w:rsidR="00AD1082" w:rsidRPr="00DE6AAD">
        <w:rPr>
          <w:rFonts w:ascii="Times New Roman" w:hAnsi="Times New Roman" w:cs="Times New Roman"/>
        </w:rPr>
        <w:t xml:space="preserve">where one of the objectives is to ensure equal use of both languages. </w:t>
      </w:r>
    </w:p>
    <w:p w:rsidR="00C440A3" w:rsidRPr="00DE6AAD" w:rsidRDefault="00A81649" w:rsidP="00DE6AAD">
      <w:pPr>
        <w:spacing w:line="360" w:lineRule="auto"/>
        <w:rPr>
          <w:rFonts w:ascii="Times New Roman" w:hAnsi="Times New Roman" w:cs="Times New Roman"/>
        </w:rPr>
      </w:pPr>
      <w:r>
        <w:rPr>
          <w:rFonts w:ascii="Times New Roman" w:hAnsi="Times New Roman" w:cs="Times New Roman"/>
        </w:rPr>
        <w:t>I</w:t>
      </w:r>
      <w:r w:rsidR="00AD1082" w:rsidRPr="00DE6AAD">
        <w:rPr>
          <w:rFonts w:ascii="Times New Roman" w:hAnsi="Times New Roman" w:cs="Times New Roman"/>
        </w:rPr>
        <w:t xml:space="preserve">t is likely that the proficiency gap may be unavoidable </w:t>
      </w:r>
      <w:r w:rsidR="00364AA2">
        <w:rPr>
          <w:rFonts w:ascii="Times New Roman" w:hAnsi="Times New Roman" w:cs="Times New Roman"/>
        </w:rPr>
        <w:t xml:space="preserve">in cases </w:t>
      </w:r>
      <w:r w:rsidR="00AD1082" w:rsidRPr="00DE6AAD">
        <w:rPr>
          <w:rFonts w:ascii="Times New Roman" w:hAnsi="Times New Roman" w:cs="Times New Roman"/>
        </w:rPr>
        <w:t>where undergraduates at the same stage of their studies participate</w:t>
      </w:r>
      <w:r w:rsidR="00364AA2">
        <w:rPr>
          <w:rFonts w:ascii="Times New Roman" w:hAnsi="Times New Roman" w:cs="Times New Roman"/>
        </w:rPr>
        <w:t xml:space="preserve"> in a tandem</w:t>
      </w:r>
      <w:r w:rsidR="00AD1082" w:rsidRPr="00DE6AAD">
        <w:rPr>
          <w:rFonts w:ascii="Times New Roman" w:hAnsi="Times New Roman" w:cs="Times New Roman"/>
        </w:rPr>
        <w:t xml:space="preserve">. Pairing final year Irish students with students in earlier years in Austria might be one way to resolve this issue but would result in logistical and content-related issues of its own. Another alternative, </w:t>
      </w:r>
      <w:r w:rsidR="0044738C" w:rsidRPr="00DE6AAD">
        <w:rPr>
          <w:rFonts w:ascii="Times New Roman" w:hAnsi="Times New Roman" w:cs="Times New Roman"/>
        </w:rPr>
        <w:t xml:space="preserve">where the </w:t>
      </w:r>
      <w:r w:rsidR="00364AA2">
        <w:rPr>
          <w:rFonts w:ascii="Times New Roman" w:hAnsi="Times New Roman" w:cs="Times New Roman"/>
        </w:rPr>
        <w:t xml:space="preserve">proficiency </w:t>
      </w:r>
      <w:r w:rsidR="0044738C" w:rsidRPr="00DE6AAD">
        <w:rPr>
          <w:rFonts w:ascii="Times New Roman" w:hAnsi="Times New Roman" w:cs="Times New Roman"/>
        </w:rPr>
        <w:t>gap is unavoidable</w:t>
      </w:r>
      <w:r w:rsidR="002038CA" w:rsidRPr="00DE6AAD">
        <w:rPr>
          <w:rFonts w:ascii="Times New Roman" w:hAnsi="Times New Roman" w:cs="Times New Roman"/>
        </w:rPr>
        <w:t>, is the use of</w:t>
      </w:r>
      <w:r w:rsidR="0044738C" w:rsidRPr="00DE6AAD">
        <w:rPr>
          <w:rFonts w:ascii="Times New Roman" w:hAnsi="Times New Roman" w:cs="Times New Roman"/>
        </w:rPr>
        <w:t xml:space="preserve"> other strateg</w:t>
      </w:r>
      <w:r w:rsidR="00AD1082" w:rsidRPr="00DE6AAD">
        <w:rPr>
          <w:rFonts w:ascii="Times New Roman" w:hAnsi="Times New Roman" w:cs="Times New Roman"/>
        </w:rPr>
        <w:t xml:space="preserve">ies such as pushed or </w:t>
      </w:r>
      <w:proofErr w:type="spellStart"/>
      <w:r w:rsidR="0044738C" w:rsidRPr="00DE6AAD">
        <w:rPr>
          <w:rFonts w:ascii="Times New Roman" w:hAnsi="Times New Roman" w:cs="Times New Roman"/>
        </w:rPr>
        <w:t>scaffolded</w:t>
      </w:r>
      <w:proofErr w:type="spellEnd"/>
      <w:r w:rsidR="0044738C" w:rsidRPr="00DE6AAD">
        <w:rPr>
          <w:rFonts w:ascii="Times New Roman" w:hAnsi="Times New Roman" w:cs="Times New Roman"/>
        </w:rPr>
        <w:t xml:space="preserve"> communication in the target language on the part of the relatively lower proficiency grouping, in this case the Irish students.</w:t>
      </w:r>
      <w:r w:rsidR="00364AA2">
        <w:rPr>
          <w:rFonts w:ascii="Times New Roman" w:hAnsi="Times New Roman" w:cs="Times New Roman"/>
        </w:rPr>
        <w:t xml:space="preserve"> In other words, w</w:t>
      </w:r>
      <w:r w:rsidR="00AD1082" w:rsidRPr="00DE6AAD">
        <w:rPr>
          <w:rFonts w:ascii="Times New Roman" w:hAnsi="Times New Roman" w:cs="Times New Roman"/>
        </w:rPr>
        <w:t xml:space="preserve">ith the help of their lecturer, the relatively weak group could be pushed to provide feedback in the L2 with assistance provided </w:t>
      </w:r>
      <w:r>
        <w:rPr>
          <w:rFonts w:ascii="Times New Roman" w:hAnsi="Times New Roman" w:cs="Times New Roman"/>
        </w:rPr>
        <w:t xml:space="preserve">in the form for example of </w:t>
      </w:r>
      <w:r w:rsidR="00AD1082" w:rsidRPr="00DE6AAD">
        <w:rPr>
          <w:rFonts w:ascii="Times New Roman" w:hAnsi="Times New Roman" w:cs="Times New Roman"/>
        </w:rPr>
        <w:t>appropriate meta-language and additional vocabulary.</w:t>
      </w:r>
    </w:p>
    <w:p w:rsidR="00FD1062" w:rsidRPr="00DE6AAD" w:rsidRDefault="00817936" w:rsidP="00DE6AAD">
      <w:pPr>
        <w:spacing w:line="360" w:lineRule="auto"/>
        <w:rPr>
          <w:rFonts w:ascii="Times New Roman" w:hAnsi="Times New Roman" w:cs="Times New Roman"/>
        </w:rPr>
      </w:pPr>
      <w:r w:rsidRPr="00DE6AAD">
        <w:rPr>
          <w:rFonts w:ascii="Times New Roman" w:hAnsi="Times New Roman" w:cs="Times New Roman"/>
        </w:rPr>
        <w:t>Additional c</w:t>
      </w:r>
      <w:r w:rsidR="00A4774A">
        <w:rPr>
          <w:rFonts w:ascii="Times New Roman" w:hAnsi="Times New Roman" w:cs="Times New Roman"/>
        </w:rPr>
        <w:t>hanges and enhancements suggested by this exercise</w:t>
      </w:r>
      <w:r w:rsidRPr="00DE6AAD">
        <w:rPr>
          <w:rFonts w:ascii="Times New Roman" w:hAnsi="Times New Roman" w:cs="Times New Roman"/>
        </w:rPr>
        <w:t xml:space="preserve"> include further development of the tandem nature of the process itself. As discussed at the outset, particular features of tandem learning include reciprocity and autonomy. Both of these features require the individual pairs to take responsibility for the learning process. </w:t>
      </w:r>
      <w:r w:rsidR="00D91D44" w:rsidRPr="00DE6AAD">
        <w:rPr>
          <w:rFonts w:ascii="Times New Roman" w:hAnsi="Times New Roman" w:cs="Times New Roman"/>
        </w:rPr>
        <w:t>In addition, the definition of tandem learning emphasises the notion of the learners working in pairs. In order to ensure more frequent and direct interaction between the language pairs</w:t>
      </w:r>
      <w:r w:rsidR="00617381">
        <w:rPr>
          <w:rFonts w:ascii="Times New Roman" w:hAnsi="Times New Roman" w:cs="Times New Roman"/>
        </w:rPr>
        <w:t xml:space="preserve"> in the future</w:t>
      </w:r>
      <w:r w:rsidR="00D91D44" w:rsidRPr="00DE6AAD">
        <w:rPr>
          <w:rFonts w:ascii="Times New Roman" w:hAnsi="Times New Roman" w:cs="Times New Roman"/>
        </w:rPr>
        <w:t xml:space="preserve">, each pair will be asked to share a first draft of their letter of application and curriculum vitae </w:t>
      </w:r>
      <w:r w:rsidR="00315D29">
        <w:rPr>
          <w:rFonts w:ascii="Times New Roman" w:hAnsi="Times New Roman" w:cs="Times New Roman"/>
        </w:rPr>
        <w:t>at an earlier point in</w:t>
      </w:r>
      <w:r w:rsidR="00D91D44" w:rsidRPr="00DE6AAD">
        <w:rPr>
          <w:rFonts w:ascii="Times New Roman" w:hAnsi="Times New Roman" w:cs="Times New Roman"/>
        </w:rPr>
        <w:t xml:space="preserve"> the semester and to develop a second and subsequently final draft based on feedback. </w:t>
      </w:r>
      <w:r w:rsidRPr="00DE6AAD">
        <w:rPr>
          <w:rFonts w:ascii="Times New Roman" w:hAnsi="Times New Roman" w:cs="Times New Roman"/>
        </w:rPr>
        <w:t>The plenary review of the letters would take place after this has been completed. It is proposed also to include an interview element to the module via Skype or an alternative platform with selected groups from each country acting as the interview panel for their counterparts and providing feedback.</w:t>
      </w:r>
      <w:r w:rsidR="0052497D" w:rsidRPr="00DE6AAD">
        <w:rPr>
          <w:rFonts w:ascii="Times New Roman" w:hAnsi="Times New Roman" w:cs="Times New Roman"/>
        </w:rPr>
        <w:t xml:space="preserve"> In these ways, it is hoped to </w:t>
      </w:r>
      <w:r w:rsidR="007B6867">
        <w:rPr>
          <w:rFonts w:ascii="Times New Roman" w:hAnsi="Times New Roman" w:cs="Times New Roman"/>
        </w:rPr>
        <w:t xml:space="preserve">further </w:t>
      </w:r>
      <w:r w:rsidR="0052497D" w:rsidRPr="00DE6AAD">
        <w:rPr>
          <w:rFonts w:ascii="Times New Roman" w:hAnsi="Times New Roman" w:cs="Times New Roman"/>
        </w:rPr>
        <w:t xml:space="preserve">develop the e-tandem element of the modules in question and </w:t>
      </w:r>
      <w:r w:rsidR="006F49D7">
        <w:rPr>
          <w:rFonts w:ascii="Times New Roman" w:hAnsi="Times New Roman" w:cs="Times New Roman"/>
        </w:rPr>
        <w:t xml:space="preserve">enhance </w:t>
      </w:r>
      <w:r w:rsidR="0052497D" w:rsidRPr="00DE6AAD">
        <w:rPr>
          <w:rFonts w:ascii="Times New Roman" w:hAnsi="Times New Roman" w:cs="Times New Roman"/>
        </w:rPr>
        <w:t xml:space="preserve">the students’ overall learning </w:t>
      </w:r>
      <w:r w:rsidR="006F49D7">
        <w:rPr>
          <w:rFonts w:ascii="Times New Roman" w:hAnsi="Times New Roman" w:cs="Times New Roman"/>
        </w:rPr>
        <w:t>experience</w:t>
      </w:r>
      <w:r w:rsidR="0052497D" w:rsidRPr="00DE6AAD">
        <w:rPr>
          <w:rFonts w:ascii="Times New Roman" w:hAnsi="Times New Roman" w:cs="Times New Roman"/>
        </w:rPr>
        <w:t>.</w:t>
      </w:r>
      <w:r w:rsidR="00510B53" w:rsidRPr="00DE6AAD">
        <w:rPr>
          <w:rFonts w:ascii="Times New Roman" w:hAnsi="Times New Roman" w:cs="Times New Roman"/>
        </w:rPr>
        <w:t xml:space="preserve"> Finally, in line with the recently expressed view of Stanford President, John Hennessy (R</w:t>
      </w:r>
      <w:r w:rsidR="006F49D7">
        <w:rPr>
          <w:rFonts w:ascii="Times New Roman" w:hAnsi="Times New Roman" w:cs="Times New Roman"/>
        </w:rPr>
        <w:t>eis 2014), that</w:t>
      </w:r>
      <w:r w:rsidR="00510B53" w:rsidRPr="00DE6AAD">
        <w:rPr>
          <w:rFonts w:ascii="Times New Roman" w:hAnsi="Times New Roman" w:cs="Times New Roman"/>
        </w:rPr>
        <w:t xml:space="preserve"> experiments are key to understanding the impact on learning of the introduction of elements of online learning, it is proposed to monitor the impact of these elements </w:t>
      </w:r>
      <w:r w:rsidR="00116CB6" w:rsidRPr="00DE6AAD">
        <w:rPr>
          <w:rFonts w:ascii="Times New Roman" w:hAnsi="Times New Roman" w:cs="Times New Roman"/>
        </w:rPr>
        <w:t>in future semesters.</w:t>
      </w:r>
    </w:p>
    <w:p w:rsidR="00116CB6" w:rsidRPr="00DE6AAD" w:rsidRDefault="00116CB6" w:rsidP="00DE6AAD">
      <w:pPr>
        <w:spacing w:line="360" w:lineRule="auto"/>
        <w:rPr>
          <w:rFonts w:ascii="Times New Roman" w:hAnsi="Times New Roman" w:cs="Times New Roman"/>
        </w:rPr>
      </w:pPr>
    </w:p>
    <w:p w:rsidR="00903C89" w:rsidRDefault="00903C89" w:rsidP="00DE6AAD">
      <w:pPr>
        <w:spacing w:line="360" w:lineRule="auto"/>
        <w:rPr>
          <w:rFonts w:ascii="Times New Roman" w:hAnsi="Times New Roman" w:cs="Times New Roman"/>
          <w:b/>
        </w:rPr>
      </w:pPr>
    </w:p>
    <w:p w:rsidR="00D8196D" w:rsidRPr="002A2CE7" w:rsidRDefault="002E217A" w:rsidP="000D2DC9">
      <w:pPr>
        <w:spacing w:line="360" w:lineRule="auto"/>
        <w:rPr>
          <w:rFonts w:ascii="Times New Roman" w:hAnsi="Times New Roman" w:cs="Times New Roman"/>
          <w:b/>
        </w:rPr>
      </w:pPr>
      <w:r w:rsidRPr="002A2CE7">
        <w:rPr>
          <w:rFonts w:ascii="Times New Roman" w:hAnsi="Times New Roman" w:cs="Times New Roman"/>
          <w:b/>
        </w:rPr>
        <w:t>References</w:t>
      </w:r>
      <w:r w:rsidR="00F77175" w:rsidRPr="002A2CE7">
        <w:rPr>
          <w:rFonts w:ascii="Times New Roman" w:hAnsi="Times New Roman" w:cs="Times New Roman"/>
          <w:b/>
        </w:rPr>
        <w:t>:</w:t>
      </w:r>
    </w:p>
    <w:p w:rsidR="00C377C9" w:rsidRPr="000D2DC9" w:rsidRDefault="00C377C9" w:rsidP="000D2DC9">
      <w:pPr>
        <w:spacing w:line="360" w:lineRule="auto"/>
        <w:rPr>
          <w:rFonts w:ascii="Times New Roman" w:hAnsi="Times New Roman" w:cs="Times New Roman"/>
        </w:rPr>
      </w:pPr>
      <w:r w:rsidRPr="000D2DC9">
        <w:rPr>
          <w:rFonts w:ascii="Times New Roman" w:hAnsi="Times New Roman" w:cs="Times New Roman"/>
        </w:rPr>
        <w:t>Aggarwal, Raj and John Goodell</w:t>
      </w:r>
      <w:r w:rsidR="00A8714C" w:rsidRPr="000D2DC9">
        <w:rPr>
          <w:rFonts w:ascii="Times New Roman" w:hAnsi="Times New Roman" w:cs="Times New Roman"/>
        </w:rPr>
        <w:t>, (2011),</w:t>
      </w:r>
      <w:r w:rsidRPr="000D2DC9">
        <w:rPr>
          <w:rFonts w:ascii="Times New Roman" w:hAnsi="Times New Roman" w:cs="Times New Roman"/>
        </w:rPr>
        <w:t xml:space="preserve"> </w:t>
      </w:r>
      <w:r w:rsidR="00A8714C" w:rsidRPr="000D2DC9">
        <w:rPr>
          <w:rFonts w:ascii="Times New Roman" w:hAnsi="Times New Roman" w:cs="Times New Roman"/>
        </w:rPr>
        <w:t>“</w:t>
      </w:r>
      <w:r w:rsidRPr="000D2DC9">
        <w:rPr>
          <w:rFonts w:ascii="Times New Roman" w:hAnsi="Times New Roman" w:cs="Times New Roman"/>
        </w:rPr>
        <w:t>Scholarship of Teaching International Business: Challenges and Opportunities</w:t>
      </w:r>
      <w:r w:rsidR="00A8714C" w:rsidRPr="000D2DC9">
        <w:rPr>
          <w:rFonts w:ascii="Times New Roman" w:hAnsi="Times New Roman" w:cs="Times New Roman"/>
        </w:rPr>
        <w:t>”,</w:t>
      </w:r>
      <w:r w:rsidRPr="000D2DC9">
        <w:rPr>
          <w:rFonts w:ascii="Times New Roman" w:hAnsi="Times New Roman" w:cs="Times New Roman"/>
        </w:rPr>
        <w:t xml:space="preserve"> </w:t>
      </w:r>
      <w:r w:rsidRPr="000D2DC9">
        <w:rPr>
          <w:rFonts w:ascii="Times New Roman" w:hAnsi="Times New Roman" w:cs="Times New Roman"/>
          <w:i/>
        </w:rPr>
        <w:t>Journal of Teaching in International Business</w:t>
      </w:r>
      <w:r w:rsidR="00A8714C" w:rsidRPr="000D2DC9">
        <w:rPr>
          <w:rFonts w:ascii="Times New Roman" w:hAnsi="Times New Roman" w:cs="Times New Roman"/>
        </w:rPr>
        <w:t xml:space="preserve"> 22(1),</w:t>
      </w:r>
      <w:r w:rsidRPr="000D2DC9">
        <w:rPr>
          <w:rFonts w:ascii="Times New Roman" w:hAnsi="Times New Roman" w:cs="Times New Roman"/>
        </w:rPr>
        <w:t xml:space="preserve"> 1-12.</w:t>
      </w:r>
    </w:p>
    <w:p w:rsidR="00844C86" w:rsidRPr="000D2DC9" w:rsidRDefault="00844C86" w:rsidP="000D2DC9">
      <w:pPr>
        <w:spacing w:line="360" w:lineRule="auto"/>
        <w:rPr>
          <w:rStyle w:val="Hyperlink"/>
          <w:rFonts w:ascii="Times New Roman" w:hAnsi="Times New Roman" w:cs="Times New Roman"/>
          <w:color w:val="auto"/>
          <w:u w:val="none"/>
        </w:rPr>
      </w:pPr>
      <w:r w:rsidRPr="000D2DC9">
        <w:rPr>
          <w:rFonts w:ascii="Times New Roman" w:hAnsi="Times New Roman" w:cs="Times New Roman"/>
        </w:rPr>
        <w:lastRenderedPageBreak/>
        <w:t>Aggarwal, Raj and Robert F. Scherer</w:t>
      </w:r>
      <w:r w:rsidR="00A8714C" w:rsidRPr="000D2DC9">
        <w:rPr>
          <w:rFonts w:ascii="Times New Roman" w:hAnsi="Times New Roman" w:cs="Times New Roman"/>
        </w:rPr>
        <w:t>,</w:t>
      </w:r>
      <w:r w:rsidRPr="000D2DC9">
        <w:rPr>
          <w:rFonts w:ascii="Times New Roman" w:hAnsi="Times New Roman" w:cs="Times New Roman"/>
        </w:rPr>
        <w:t xml:space="preserve"> </w:t>
      </w:r>
      <w:r w:rsidR="00C377C9" w:rsidRPr="000D2DC9">
        <w:rPr>
          <w:rFonts w:ascii="Times New Roman" w:hAnsi="Times New Roman" w:cs="Times New Roman"/>
        </w:rPr>
        <w:t>(</w:t>
      </w:r>
      <w:r w:rsidRPr="000D2DC9">
        <w:rPr>
          <w:rFonts w:ascii="Times New Roman" w:hAnsi="Times New Roman" w:cs="Times New Roman"/>
        </w:rPr>
        <w:t>2013</w:t>
      </w:r>
      <w:r w:rsidR="00C377C9" w:rsidRPr="000D2DC9">
        <w:rPr>
          <w:rFonts w:ascii="Times New Roman" w:hAnsi="Times New Roman" w:cs="Times New Roman"/>
        </w:rPr>
        <w:t>)</w:t>
      </w:r>
      <w:r w:rsidR="00B0418A">
        <w:rPr>
          <w:rFonts w:ascii="Times New Roman" w:hAnsi="Times New Roman" w:cs="Times New Roman"/>
        </w:rPr>
        <w:t>,</w:t>
      </w:r>
      <w:r w:rsidRPr="000D2DC9">
        <w:rPr>
          <w:rFonts w:ascii="Times New Roman" w:hAnsi="Times New Roman" w:cs="Times New Roman"/>
        </w:rPr>
        <w:t xml:space="preserve"> </w:t>
      </w:r>
      <w:r w:rsidR="00A8714C" w:rsidRPr="000D2DC9">
        <w:rPr>
          <w:rFonts w:ascii="Times New Roman" w:hAnsi="Times New Roman" w:cs="Times New Roman"/>
        </w:rPr>
        <w:t>“</w:t>
      </w:r>
      <w:r w:rsidRPr="000D2DC9">
        <w:rPr>
          <w:rFonts w:ascii="Times New Roman" w:hAnsi="Times New Roman" w:cs="Times New Roman"/>
        </w:rPr>
        <w:t>Dean’s Forum on the Globalisation of Business Education and Development: Reflection</w:t>
      </w:r>
      <w:r w:rsidR="00A8714C" w:rsidRPr="000D2DC9">
        <w:rPr>
          <w:rFonts w:ascii="Times New Roman" w:hAnsi="Times New Roman" w:cs="Times New Roman"/>
        </w:rPr>
        <w:t>s and directions for the future”,</w:t>
      </w:r>
      <w:r w:rsidRPr="000D2DC9">
        <w:rPr>
          <w:rFonts w:ascii="Times New Roman" w:hAnsi="Times New Roman" w:cs="Times New Roman"/>
        </w:rPr>
        <w:t xml:space="preserve"> </w:t>
      </w:r>
      <w:r w:rsidRPr="000D2DC9">
        <w:rPr>
          <w:rStyle w:val="Hyperlink"/>
          <w:rFonts w:ascii="Times New Roman" w:hAnsi="Times New Roman" w:cs="Times New Roman"/>
          <w:i/>
          <w:color w:val="auto"/>
          <w:u w:val="none"/>
        </w:rPr>
        <w:t>Journal of Teaching in International Business</w:t>
      </w:r>
      <w:r w:rsidR="00A8714C" w:rsidRPr="000D2DC9">
        <w:rPr>
          <w:rStyle w:val="Hyperlink"/>
          <w:rFonts w:ascii="Times New Roman" w:hAnsi="Times New Roman" w:cs="Times New Roman"/>
          <w:color w:val="auto"/>
          <w:u w:val="none"/>
        </w:rPr>
        <w:t xml:space="preserve"> 24(3-4), </w:t>
      </w:r>
      <w:r w:rsidRPr="000D2DC9">
        <w:rPr>
          <w:rStyle w:val="Hyperlink"/>
          <w:rFonts w:ascii="Times New Roman" w:hAnsi="Times New Roman" w:cs="Times New Roman"/>
          <w:color w:val="auto"/>
          <w:u w:val="none"/>
        </w:rPr>
        <w:t>151-154.</w:t>
      </w:r>
    </w:p>
    <w:p w:rsidR="000D2DC9" w:rsidRPr="000D2DC9" w:rsidRDefault="000D2DC9" w:rsidP="000D2DC9">
      <w:pPr>
        <w:pStyle w:val="Heading2"/>
        <w:shd w:val="clear" w:color="auto" w:fill="FFFFFF"/>
        <w:spacing w:after="0" w:afterAutospacing="0" w:line="360" w:lineRule="auto"/>
        <w:rPr>
          <w:b w:val="0"/>
          <w:sz w:val="22"/>
          <w:szCs w:val="22"/>
        </w:rPr>
      </w:pPr>
      <w:proofErr w:type="spellStart"/>
      <w:r w:rsidRPr="000D2DC9">
        <w:rPr>
          <w:b w:val="0"/>
          <w:sz w:val="22"/>
          <w:szCs w:val="22"/>
        </w:rPr>
        <w:t>Brannen</w:t>
      </w:r>
      <w:proofErr w:type="spellEnd"/>
      <w:r w:rsidRPr="000D2DC9">
        <w:rPr>
          <w:b w:val="0"/>
          <w:sz w:val="22"/>
          <w:szCs w:val="22"/>
        </w:rPr>
        <w:t xml:space="preserve">, Mary Yoko, Rebecca </w:t>
      </w:r>
      <w:proofErr w:type="spellStart"/>
      <w:r w:rsidRPr="000D2DC9">
        <w:rPr>
          <w:b w:val="0"/>
          <w:sz w:val="22"/>
          <w:szCs w:val="22"/>
        </w:rPr>
        <w:t>Piekkari</w:t>
      </w:r>
      <w:proofErr w:type="spellEnd"/>
      <w:r w:rsidRPr="000D2DC9">
        <w:rPr>
          <w:b w:val="0"/>
          <w:sz w:val="22"/>
          <w:szCs w:val="22"/>
        </w:rPr>
        <w:t xml:space="preserve">, Susanne </w:t>
      </w:r>
      <w:proofErr w:type="spellStart"/>
      <w:r w:rsidRPr="000D2DC9">
        <w:rPr>
          <w:b w:val="0"/>
          <w:sz w:val="22"/>
          <w:szCs w:val="22"/>
        </w:rPr>
        <w:t>Tietze</w:t>
      </w:r>
      <w:proofErr w:type="spellEnd"/>
      <w:r w:rsidR="00B0418A">
        <w:rPr>
          <w:b w:val="0"/>
          <w:sz w:val="22"/>
          <w:szCs w:val="22"/>
        </w:rPr>
        <w:t>,</w:t>
      </w:r>
      <w:r w:rsidRPr="000D2DC9">
        <w:rPr>
          <w:b w:val="0"/>
          <w:sz w:val="22"/>
          <w:szCs w:val="22"/>
        </w:rPr>
        <w:t xml:space="preserve"> (2014)</w:t>
      </w:r>
      <w:r w:rsidR="00B0418A">
        <w:rPr>
          <w:b w:val="0"/>
          <w:sz w:val="22"/>
          <w:szCs w:val="22"/>
        </w:rPr>
        <w:t>,</w:t>
      </w:r>
      <w:r w:rsidRPr="000D2DC9">
        <w:rPr>
          <w:b w:val="0"/>
          <w:sz w:val="22"/>
          <w:szCs w:val="22"/>
        </w:rPr>
        <w:t xml:space="preserve"> Special Issue: The Multifaceted Role of Language in International Business: Unpacking the Forms, Functions and Features of a Critical Challenge to MNC Theory and Performance </w:t>
      </w:r>
      <w:r w:rsidRPr="000D2DC9">
        <w:rPr>
          <w:b w:val="0"/>
          <w:i/>
          <w:iCs/>
          <w:sz w:val="22"/>
          <w:szCs w:val="22"/>
        </w:rPr>
        <w:t xml:space="preserve">Journal of International Business Studies </w:t>
      </w:r>
      <w:r w:rsidRPr="000D2DC9">
        <w:rPr>
          <w:b w:val="0"/>
          <w:sz w:val="22"/>
          <w:szCs w:val="22"/>
        </w:rPr>
        <w:t>45(5) , 495–507; doi:10.1057/jibs.2014.24</w:t>
      </w:r>
    </w:p>
    <w:p w:rsidR="0069009B" w:rsidRDefault="0069009B" w:rsidP="000D2DC9">
      <w:pPr>
        <w:spacing w:line="360" w:lineRule="auto"/>
        <w:rPr>
          <w:rFonts w:ascii="Times New Roman" w:hAnsi="Times New Roman" w:cs="Times New Roman"/>
        </w:rPr>
      </w:pPr>
    </w:p>
    <w:p w:rsidR="00D825C3" w:rsidRPr="000D2DC9" w:rsidRDefault="00A8714C" w:rsidP="000D2DC9">
      <w:pPr>
        <w:spacing w:line="360" w:lineRule="auto"/>
        <w:rPr>
          <w:rFonts w:ascii="Times New Roman" w:hAnsi="Times New Roman" w:cs="Times New Roman"/>
        </w:rPr>
      </w:pPr>
      <w:proofErr w:type="spellStart"/>
      <w:r w:rsidRPr="000D2DC9">
        <w:rPr>
          <w:rFonts w:ascii="Times New Roman" w:hAnsi="Times New Roman" w:cs="Times New Roman"/>
        </w:rPr>
        <w:t>Bruen</w:t>
      </w:r>
      <w:proofErr w:type="spellEnd"/>
      <w:r w:rsidRPr="000D2DC9">
        <w:rPr>
          <w:rFonts w:ascii="Times New Roman" w:hAnsi="Times New Roman" w:cs="Times New Roman"/>
        </w:rPr>
        <w:t>, Jennifer,</w:t>
      </w:r>
      <w:r w:rsidR="00CA0E08" w:rsidRPr="000D2DC9">
        <w:rPr>
          <w:rFonts w:ascii="Times New Roman" w:hAnsi="Times New Roman" w:cs="Times New Roman"/>
        </w:rPr>
        <w:t xml:space="preserve"> </w:t>
      </w:r>
      <w:r w:rsidR="00C377C9" w:rsidRPr="000D2DC9">
        <w:rPr>
          <w:rFonts w:ascii="Times New Roman" w:hAnsi="Times New Roman" w:cs="Times New Roman"/>
        </w:rPr>
        <w:t>(</w:t>
      </w:r>
      <w:r w:rsidR="00CA0E08" w:rsidRPr="000D2DC9">
        <w:rPr>
          <w:rFonts w:ascii="Times New Roman" w:hAnsi="Times New Roman" w:cs="Times New Roman"/>
        </w:rPr>
        <w:t>2013</w:t>
      </w:r>
      <w:r w:rsidR="00C377C9" w:rsidRPr="000D2DC9">
        <w:rPr>
          <w:rFonts w:ascii="Times New Roman" w:hAnsi="Times New Roman" w:cs="Times New Roman"/>
        </w:rPr>
        <w:t>)</w:t>
      </w:r>
      <w:r w:rsidRPr="000D2DC9">
        <w:rPr>
          <w:rFonts w:ascii="Times New Roman" w:hAnsi="Times New Roman" w:cs="Times New Roman"/>
        </w:rPr>
        <w:t>,</w:t>
      </w:r>
      <w:r w:rsidR="00CA0E08" w:rsidRPr="000D2DC9">
        <w:rPr>
          <w:rStyle w:val="apple-converted-space"/>
          <w:rFonts w:ascii="Times New Roman" w:hAnsi="Times New Roman" w:cs="Times New Roman"/>
        </w:rPr>
        <w:t> </w:t>
      </w:r>
      <w:r w:rsidRPr="000D2DC9">
        <w:rPr>
          <w:rStyle w:val="apple-converted-space"/>
          <w:rFonts w:ascii="Times New Roman" w:hAnsi="Times New Roman" w:cs="Times New Roman"/>
        </w:rPr>
        <w:t>“</w:t>
      </w:r>
      <w:r w:rsidRPr="000D2DC9">
        <w:rPr>
          <w:rFonts w:ascii="Times New Roman" w:hAnsi="Times New Roman" w:cs="Times New Roman"/>
        </w:rPr>
        <w:t>Towards a National Policy for Languages in Education. The C</w:t>
      </w:r>
      <w:r w:rsidR="000478CE" w:rsidRPr="000D2DC9">
        <w:rPr>
          <w:rFonts w:ascii="Times New Roman" w:hAnsi="Times New Roman" w:cs="Times New Roman"/>
        </w:rPr>
        <w:t>ase of Ireland</w:t>
      </w:r>
      <w:r w:rsidRPr="000D2DC9">
        <w:rPr>
          <w:rFonts w:ascii="Times New Roman" w:hAnsi="Times New Roman" w:cs="Times New Roman"/>
        </w:rPr>
        <w:t>”,</w:t>
      </w:r>
      <w:r w:rsidR="000478CE" w:rsidRPr="000D2DC9">
        <w:rPr>
          <w:rFonts w:ascii="Times New Roman" w:hAnsi="Times New Roman" w:cs="Times New Roman"/>
          <w:i/>
          <w:iCs/>
          <w:bdr w:val="none" w:sz="0" w:space="0" w:color="auto" w:frame="1"/>
        </w:rPr>
        <w:t xml:space="preserve"> </w:t>
      </w:r>
      <w:r w:rsidR="00BB56C4" w:rsidRPr="000D2DC9">
        <w:rPr>
          <w:rFonts w:ascii="Times New Roman" w:hAnsi="Times New Roman" w:cs="Times New Roman"/>
          <w:i/>
          <w:iCs/>
          <w:bdr w:val="none" w:sz="0" w:space="0" w:color="auto" w:frame="1"/>
        </w:rPr>
        <w:t>European Journal o</w:t>
      </w:r>
      <w:r w:rsidR="00CA0E08" w:rsidRPr="000D2DC9">
        <w:rPr>
          <w:rFonts w:ascii="Times New Roman" w:hAnsi="Times New Roman" w:cs="Times New Roman"/>
          <w:i/>
          <w:iCs/>
          <w:bdr w:val="none" w:sz="0" w:space="0" w:color="auto" w:frame="1"/>
        </w:rPr>
        <w:t>f Language Policy</w:t>
      </w:r>
      <w:r w:rsidRPr="000D2DC9">
        <w:rPr>
          <w:rFonts w:ascii="Times New Roman" w:hAnsi="Times New Roman" w:cs="Times New Roman"/>
        </w:rPr>
        <w:t>, 5 (1),</w:t>
      </w:r>
      <w:r w:rsidR="000478CE" w:rsidRPr="000D2DC9">
        <w:rPr>
          <w:rFonts w:ascii="Times New Roman" w:hAnsi="Times New Roman" w:cs="Times New Roman"/>
        </w:rPr>
        <w:t xml:space="preserve"> </w:t>
      </w:r>
      <w:r w:rsidR="00CA0E08" w:rsidRPr="000D2DC9">
        <w:rPr>
          <w:rFonts w:ascii="Times New Roman" w:hAnsi="Times New Roman" w:cs="Times New Roman"/>
        </w:rPr>
        <w:t>99-114.</w:t>
      </w:r>
    </w:p>
    <w:p w:rsidR="005B39F2" w:rsidRPr="000D2DC9" w:rsidRDefault="005B39F2" w:rsidP="000D2DC9">
      <w:pPr>
        <w:shd w:val="clear" w:color="auto" w:fill="FFFFFF"/>
        <w:spacing w:line="360" w:lineRule="auto"/>
        <w:textAlignment w:val="baseline"/>
        <w:rPr>
          <w:rFonts w:ascii="Times New Roman" w:hAnsi="Times New Roman" w:cs="Times New Roman"/>
          <w:lang w:val="en-US"/>
        </w:rPr>
      </w:pPr>
      <w:r w:rsidRPr="007F701A">
        <w:rPr>
          <w:rFonts w:ascii="Times New Roman" w:hAnsi="Times New Roman" w:cs="Times New Roman"/>
          <w:lang w:val="de-DE"/>
        </w:rPr>
        <w:t>Bruen, Jennifer, Julie</w:t>
      </w:r>
      <w:r w:rsidR="00B0418A">
        <w:rPr>
          <w:rFonts w:ascii="Times New Roman" w:hAnsi="Times New Roman" w:cs="Times New Roman"/>
          <w:lang w:val="de-DE"/>
        </w:rPr>
        <w:t>tte Péchenart, Veronica Crosbie,</w:t>
      </w:r>
      <w:r w:rsidRPr="007F701A">
        <w:rPr>
          <w:rFonts w:ascii="Times New Roman" w:hAnsi="Times New Roman" w:cs="Times New Roman"/>
          <w:lang w:val="de-DE"/>
        </w:rPr>
        <w:t xml:space="preserve"> </w:t>
      </w:r>
      <w:r w:rsidR="00B0418A">
        <w:rPr>
          <w:rFonts w:ascii="Times New Roman" w:hAnsi="Times New Roman" w:cs="Times New Roman"/>
          <w:lang w:val="de-DE"/>
        </w:rPr>
        <w:t>(</w:t>
      </w:r>
      <w:r w:rsidRPr="000D2DC9">
        <w:rPr>
          <w:rFonts w:ascii="Times New Roman" w:hAnsi="Times New Roman" w:cs="Times New Roman"/>
          <w:lang w:val="en-US"/>
        </w:rPr>
        <w:t>2010</w:t>
      </w:r>
      <w:r w:rsidR="00B0418A">
        <w:rPr>
          <w:rFonts w:ascii="Times New Roman" w:hAnsi="Times New Roman" w:cs="Times New Roman"/>
          <w:lang w:val="en-US"/>
        </w:rPr>
        <w:t>),</w:t>
      </w:r>
      <w:r w:rsidRPr="000D2DC9">
        <w:rPr>
          <w:rFonts w:ascii="Times New Roman" w:hAnsi="Times New Roman" w:cs="Times New Roman"/>
          <w:lang w:val="en-US"/>
        </w:rPr>
        <w:t xml:space="preserve"> </w:t>
      </w:r>
      <w:r w:rsidR="00315D29">
        <w:rPr>
          <w:rFonts w:ascii="Times New Roman" w:hAnsi="Times New Roman" w:cs="Times New Roman"/>
          <w:lang w:val="en-US"/>
        </w:rPr>
        <w:t>“</w:t>
      </w:r>
      <w:r w:rsidRPr="000D2DC9">
        <w:rPr>
          <w:rFonts w:ascii="Times New Roman" w:hAnsi="Times New Roman" w:cs="Times New Roman"/>
          <w:lang w:val="en-US"/>
        </w:rPr>
        <w:t>Learning to LOLIPOP: Developing an E-Portfolio and Integrating it into a First Year Research and Study Skills Module</w:t>
      </w:r>
      <w:r w:rsidR="00315D29">
        <w:rPr>
          <w:rFonts w:ascii="Times New Roman" w:hAnsi="Times New Roman" w:cs="Times New Roman"/>
          <w:lang w:val="en-US"/>
        </w:rPr>
        <w:t>”,</w:t>
      </w:r>
      <w:r w:rsidRPr="000D2DC9">
        <w:rPr>
          <w:rFonts w:ascii="Times New Roman" w:hAnsi="Times New Roman" w:cs="Times New Roman"/>
          <w:lang w:val="en-US"/>
        </w:rPr>
        <w:t> </w:t>
      </w:r>
      <w:r w:rsidRPr="000D2DC9">
        <w:rPr>
          <w:rFonts w:ascii="Times New Roman" w:hAnsi="Times New Roman" w:cs="Times New Roman"/>
          <w:i/>
          <w:iCs/>
          <w:bdr w:val="none" w:sz="0" w:space="0" w:color="auto" w:frame="1"/>
          <w:lang w:val="en-US"/>
        </w:rPr>
        <w:t>Critical Design and Effective Tools for E-Learning in Higher Education: Theory into Practice</w:t>
      </w:r>
      <w:r w:rsidRPr="000D2DC9">
        <w:rPr>
          <w:rFonts w:ascii="Times New Roman" w:hAnsi="Times New Roman" w:cs="Times New Roman"/>
          <w:lang w:val="en-US"/>
        </w:rPr>
        <w:t xml:space="preserve">, </w:t>
      </w:r>
      <w:r w:rsidR="00315D29">
        <w:rPr>
          <w:rFonts w:ascii="Times New Roman" w:hAnsi="Times New Roman" w:cs="Times New Roman"/>
          <w:lang w:val="en-US"/>
        </w:rPr>
        <w:t>(</w:t>
      </w:r>
      <w:r w:rsidRPr="000D2DC9">
        <w:rPr>
          <w:rFonts w:ascii="Times New Roman" w:hAnsi="Times New Roman" w:cs="Times New Roman"/>
          <w:lang w:val="en-US"/>
        </w:rPr>
        <w:t xml:space="preserve">IGI Global, </w:t>
      </w:r>
      <w:r w:rsidR="00315D29">
        <w:rPr>
          <w:rFonts w:ascii="Times New Roman" w:hAnsi="Times New Roman" w:cs="Times New Roman"/>
          <w:lang w:val="en-US"/>
        </w:rPr>
        <w:t>New York)</w:t>
      </w:r>
      <w:r w:rsidRPr="000D2DC9">
        <w:rPr>
          <w:rFonts w:ascii="Times New Roman" w:hAnsi="Times New Roman" w:cs="Times New Roman"/>
          <w:lang w:val="en-US"/>
        </w:rPr>
        <w:t>.</w:t>
      </w:r>
    </w:p>
    <w:p w:rsidR="00AF638E" w:rsidRPr="000D2DC9" w:rsidRDefault="00AF638E" w:rsidP="000D2DC9">
      <w:pPr>
        <w:spacing w:line="360" w:lineRule="auto"/>
        <w:rPr>
          <w:rFonts w:ascii="Times New Roman" w:hAnsi="Times New Roman" w:cs="Times New Roman"/>
        </w:rPr>
      </w:pPr>
      <w:proofErr w:type="spellStart"/>
      <w:r w:rsidRPr="000D2DC9">
        <w:rPr>
          <w:rFonts w:ascii="Times New Roman" w:hAnsi="Times New Roman" w:cs="Times New Roman"/>
        </w:rPr>
        <w:t>Byram</w:t>
      </w:r>
      <w:proofErr w:type="spellEnd"/>
      <w:r w:rsidRPr="000D2DC9">
        <w:rPr>
          <w:rFonts w:ascii="Times New Roman" w:hAnsi="Times New Roman" w:cs="Times New Roman"/>
        </w:rPr>
        <w:t>, Michael</w:t>
      </w:r>
      <w:r w:rsidR="00A8714C" w:rsidRPr="000D2DC9">
        <w:rPr>
          <w:rFonts w:ascii="Times New Roman" w:hAnsi="Times New Roman" w:cs="Times New Roman"/>
        </w:rPr>
        <w:t>, (2011),</w:t>
      </w:r>
      <w:r w:rsidRPr="000D2DC9">
        <w:rPr>
          <w:rFonts w:ascii="Times New Roman" w:hAnsi="Times New Roman" w:cs="Times New Roman"/>
        </w:rPr>
        <w:t xml:space="preserve"> </w:t>
      </w:r>
      <w:r w:rsidR="00A8714C" w:rsidRPr="000D2DC9">
        <w:rPr>
          <w:rFonts w:ascii="Times New Roman" w:hAnsi="Times New Roman" w:cs="Times New Roman"/>
        </w:rPr>
        <w:t>“</w:t>
      </w:r>
      <w:r w:rsidRPr="000D2DC9">
        <w:rPr>
          <w:rFonts w:ascii="Times New Roman" w:hAnsi="Times New Roman" w:cs="Times New Roman"/>
        </w:rPr>
        <w:t>From Foreign Language Education to Educatio</w:t>
      </w:r>
      <w:r w:rsidR="00A8714C" w:rsidRPr="000D2DC9">
        <w:rPr>
          <w:rFonts w:ascii="Times New Roman" w:hAnsi="Times New Roman" w:cs="Times New Roman"/>
        </w:rPr>
        <w:t>n for Intercultural Citizenship”,</w:t>
      </w:r>
      <w:r w:rsidRPr="000D2DC9">
        <w:rPr>
          <w:rFonts w:ascii="Times New Roman" w:hAnsi="Times New Roman" w:cs="Times New Roman"/>
        </w:rPr>
        <w:t xml:space="preserve"> </w:t>
      </w:r>
      <w:r w:rsidRPr="000D2DC9">
        <w:rPr>
          <w:rFonts w:ascii="Times New Roman" w:hAnsi="Times New Roman" w:cs="Times New Roman"/>
          <w:i/>
        </w:rPr>
        <w:t>Intercultural Communication Review</w:t>
      </w:r>
      <w:r w:rsidR="00A8714C" w:rsidRPr="000D2DC9">
        <w:rPr>
          <w:rFonts w:ascii="Times New Roman" w:hAnsi="Times New Roman" w:cs="Times New Roman"/>
        </w:rPr>
        <w:t xml:space="preserve"> 9,</w:t>
      </w:r>
      <w:r w:rsidRPr="000D2DC9">
        <w:rPr>
          <w:rFonts w:ascii="Times New Roman" w:hAnsi="Times New Roman" w:cs="Times New Roman"/>
        </w:rPr>
        <w:t xml:space="preserve"> 17-36</w:t>
      </w:r>
      <w:r w:rsidR="00B0418A">
        <w:rPr>
          <w:rFonts w:ascii="Times New Roman" w:hAnsi="Times New Roman" w:cs="Times New Roman"/>
        </w:rPr>
        <w:t>.</w:t>
      </w:r>
    </w:p>
    <w:p w:rsidR="000D2DC9" w:rsidRPr="000D2DC9" w:rsidRDefault="000D2DC9" w:rsidP="000D2DC9">
      <w:pPr>
        <w:spacing w:line="360" w:lineRule="auto"/>
        <w:rPr>
          <w:rFonts w:ascii="Times New Roman" w:hAnsi="Times New Roman" w:cs="Times New Roman"/>
        </w:rPr>
      </w:pPr>
      <w:proofErr w:type="spellStart"/>
      <w:r w:rsidRPr="000D2DC9">
        <w:rPr>
          <w:rFonts w:ascii="Times New Roman" w:hAnsi="Times New Roman" w:cs="Times New Roman"/>
        </w:rPr>
        <w:t>Byram</w:t>
      </w:r>
      <w:proofErr w:type="spellEnd"/>
      <w:r w:rsidRPr="000D2DC9">
        <w:rPr>
          <w:rFonts w:ascii="Times New Roman" w:hAnsi="Times New Roman" w:cs="Times New Roman"/>
        </w:rPr>
        <w:t xml:space="preserve">, Michael, Bella </w:t>
      </w:r>
      <w:proofErr w:type="spellStart"/>
      <w:r w:rsidRPr="000D2DC9">
        <w:rPr>
          <w:rFonts w:ascii="Times New Roman" w:hAnsi="Times New Roman" w:cs="Times New Roman"/>
        </w:rPr>
        <w:t>Gribkova</w:t>
      </w:r>
      <w:proofErr w:type="spellEnd"/>
      <w:r w:rsidRPr="000D2DC9">
        <w:rPr>
          <w:rFonts w:ascii="Times New Roman" w:hAnsi="Times New Roman" w:cs="Times New Roman"/>
        </w:rPr>
        <w:t xml:space="preserve"> and Hugh Starkey, (2002)</w:t>
      </w:r>
      <w:r w:rsidR="00B0418A">
        <w:rPr>
          <w:rFonts w:ascii="Times New Roman" w:hAnsi="Times New Roman" w:cs="Times New Roman"/>
        </w:rPr>
        <w:t>,</w:t>
      </w:r>
      <w:r w:rsidRPr="000D2DC9">
        <w:rPr>
          <w:rFonts w:ascii="Times New Roman" w:hAnsi="Times New Roman" w:cs="Times New Roman"/>
        </w:rPr>
        <w:t xml:space="preserve"> </w:t>
      </w:r>
      <w:r w:rsidRPr="000D2DC9">
        <w:rPr>
          <w:rFonts w:ascii="Times New Roman" w:hAnsi="Times New Roman" w:cs="Times New Roman"/>
          <w:i/>
        </w:rPr>
        <w:t>Developing the Intercultural Dimension in Language Teaching. A Practical Introduction for Teachers</w:t>
      </w:r>
      <w:r w:rsidRPr="000D2DC9">
        <w:rPr>
          <w:rFonts w:ascii="Times New Roman" w:hAnsi="Times New Roman" w:cs="Times New Roman"/>
        </w:rPr>
        <w:t>, Council of Europe, Strasbourg: Language Policy Division</w:t>
      </w:r>
      <w:r w:rsidR="00B0418A">
        <w:rPr>
          <w:rFonts w:ascii="Times New Roman" w:hAnsi="Times New Roman" w:cs="Times New Roman"/>
        </w:rPr>
        <w:t>.</w:t>
      </w:r>
    </w:p>
    <w:p w:rsidR="000478CE" w:rsidRPr="000D2DC9" w:rsidRDefault="000478CE" w:rsidP="000D2DC9">
      <w:pPr>
        <w:spacing w:line="360" w:lineRule="auto"/>
        <w:rPr>
          <w:rStyle w:val="apple-converted-space"/>
          <w:rFonts w:ascii="Times New Roman" w:eastAsia="Arial Unicode MS" w:hAnsi="Times New Roman" w:cs="Times New Roman"/>
          <w:shd w:val="clear" w:color="auto" w:fill="F1F1F1"/>
        </w:rPr>
      </w:pPr>
      <w:proofErr w:type="gramStart"/>
      <w:r w:rsidRPr="000D2DC9">
        <w:rPr>
          <w:rFonts w:ascii="Times New Roman" w:eastAsia="Arial Unicode MS" w:hAnsi="Times New Roman" w:cs="Times New Roman"/>
          <w:shd w:val="clear" w:color="auto" w:fill="F1F1F1"/>
        </w:rPr>
        <w:t>Cole</w:t>
      </w:r>
      <w:r w:rsidR="005F1316" w:rsidRPr="000D2DC9">
        <w:rPr>
          <w:rFonts w:ascii="Times New Roman" w:eastAsia="Arial Unicode MS" w:hAnsi="Times New Roman" w:cs="Times New Roman"/>
          <w:shd w:val="clear" w:color="auto" w:fill="F1F1F1"/>
        </w:rPr>
        <w:t>, Mikel W.</w:t>
      </w:r>
      <w:r w:rsidRPr="000D2DC9">
        <w:rPr>
          <w:rFonts w:ascii="Times New Roman" w:eastAsia="Arial Unicode MS" w:hAnsi="Times New Roman" w:cs="Times New Roman"/>
          <w:shd w:val="clear" w:color="auto" w:fill="F1F1F1"/>
        </w:rPr>
        <w:t xml:space="preserve"> and </w:t>
      </w:r>
      <w:proofErr w:type="spellStart"/>
      <w:r w:rsidRPr="000D2DC9">
        <w:rPr>
          <w:rFonts w:ascii="Times New Roman" w:eastAsia="Arial Unicode MS" w:hAnsi="Times New Roman" w:cs="Times New Roman"/>
          <w:shd w:val="clear" w:color="auto" w:fill="F1F1F1"/>
        </w:rPr>
        <w:t>R</w:t>
      </w:r>
      <w:r w:rsidR="005F1316" w:rsidRPr="000D2DC9">
        <w:rPr>
          <w:rFonts w:ascii="Times New Roman" w:eastAsia="Arial Unicode MS" w:hAnsi="Times New Roman" w:cs="Times New Roman"/>
          <w:shd w:val="clear" w:color="auto" w:fill="F1F1F1"/>
        </w:rPr>
        <w:t>ompiendo</w:t>
      </w:r>
      <w:proofErr w:type="spellEnd"/>
      <w:r w:rsidR="005F1316" w:rsidRPr="000D2DC9">
        <w:rPr>
          <w:rFonts w:ascii="Times New Roman" w:eastAsia="Arial Unicode MS" w:hAnsi="Times New Roman" w:cs="Times New Roman"/>
          <w:shd w:val="clear" w:color="auto" w:fill="F1F1F1"/>
        </w:rPr>
        <w:t xml:space="preserve"> el </w:t>
      </w:r>
      <w:proofErr w:type="spellStart"/>
      <w:r w:rsidR="005F1316" w:rsidRPr="000D2DC9">
        <w:rPr>
          <w:rFonts w:ascii="Times New Roman" w:eastAsia="Arial Unicode MS" w:hAnsi="Times New Roman" w:cs="Times New Roman"/>
          <w:shd w:val="clear" w:color="auto" w:fill="F1F1F1"/>
        </w:rPr>
        <w:t>Silencio</w:t>
      </w:r>
      <w:proofErr w:type="spellEnd"/>
      <w:r w:rsidR="005F1316" w:rsidRPr="000D2DC9">
        <w:rPr>
          <w:rFonts w:ascii="Times New Roman" w:eastAsia="Arial Unicode MS" w:hAnsi="Times New Roman" w:cs="Times New Roman"/>
          <w:shd w:val="clear" w:color="auto" w:fill="F1F1F1"/>
        </w:rPr>
        <w:t>,</w:t>
      </w:r>
      <w:r w:rsidRPr="000D2DC9">
        <w:rPr>
          <w:rFonts w:ascii="Times New Roman" w:eastAsia="Arial Unicode MS" w:hAnsi="Times New Roman" w:cs="Times New Roman"/>
          <w:shd w:val="clear" w:color="auto" w:fill="F1F1F1"/>
        </w:rPr>
        <w:t xml:space="preserve"> </w:t>
      </w:r>
      <w:r w:rsidR="00C377C9" w:rsidRPr="000D2DC9">
        <w:rPr>
          <w:rFonts w:ascii="Times New Roman" w:eastAsia="Arial Unicode MS" w:hAnsi="Times New Roman" w:cs="Times New Roman"/>
          <w:shd w:val="clear" w:color="auto" w:fill="F1F1F1"/>
        </w:rPr>
        <w:t>(</w:t>
      </w:r>
      <w:r w:rsidRPr="000D2DC9">
        <w:rPr>
          <w:rFonts w:ascii="Times New Roman" w:eastAsia="Arial Unicode MS" w:hAnsi="Times New Roman" w:cs="Times New Roman"/>
          <w:shd w:val="clear" w:color="auto" w:fill="F1F1F1"/>
        </w:rPr>
        <w:t>2013</w:t>
      </w:r>
      <w:r w:rsidR="00C377C9" w:rsidRPr="000D2DC9">
        <w:rPr>
          <w:rFonts w:ascii="Times New Roman" w:eastAsia="Arial Unicode MS" w:hAnsi="Times New Roman" w:cs="Times New Roman"/>
          <w:shd w:val="clear" w:color="auto" w:fill="F1F1F1"/>
        </w:rPr>
        <w:t>)</w:t>
      </w:r>
      <w:r w:rsidR="005F1316" w:rsidRPr="000D2DC9">
        <w:rPr>
          <w:rFonts w:ascii="Times New Roman" w:eastAsia="Arial Unicode MS" w:hAnsi="Times New Roman" w:cs="Times New Roman"/>
          <w:shd w:val="clear" w:color="auto" w:fill="F1F1F1"/>
        </w:rPr>
        <w:t>,</w:t>
      </w:r>
      <w:r w:rsidRPr="000D2DC9">
        <w:rPr>
          <w:rFonts w:ascii="Times New Roman" w:eastAsia="Arial Unicode MS" w:hAnsi="Times New Roman" w:cs="Times New Roman"/>
          <w:shd w:val="clear" w:color="auto" w:fill="F1F1F1"/>
        </w:rPr>
        <w:t xml:space="preserve"> </w:t>
      </w:r>
      <w:r w:rsidR="005F1316" w:rsidRPr="000D2DC9">
        <w:rPr>
          <w:rFonts w:ascii="Times New Roman" w:eastAsia="Arial Unicode MS" w:hAnsi="Times New Roman" w:cs="Times New Roman"/>
          <w:shd w:val="clear" w:color="auto" w:fill="F1F1F1"/>
        </w:rPr>
        <w:t>“</w:t>
      </w:r>
      <w:r w:rsidRPr="000D2DC9">
        <w:rPr>
          <w:rFonts w:ascii="Times New Roman" w:eastAsia="Arial Unicode MS" w:hAnsi="Times New Roman" w:cs="Times New Roman"/>
          <w:shd w:val="clear" w:color="auto" w:fill="F1F1F1"/>
        </w:rPr>
        <w:t>Meta-Analysis of the Effectiveness of Peer-Mediated Learning at Impro</w:t>
      </w:r>
      <w:r w:rsidR="005F1316" w:rsidRPr="000D2DC9">
        <w:rPr>
          <w:rFonts w:ascii="Times New Roman" w:eastAsia="Arial Unicode MS" w:hAnsi="Times New Roman" w:cs="Times New Roman"/>
          <w:shd w:val="clear" w:color="auto" w:fill="F1F1F1"/>
        </w:rPr>
        <w:t>ving Language Outcomes for ELLs”,</w:t>
      </w:r>
      <w:r w:rsidRPr="000D2DC9">
        <w:rPr>
          <w:rStyle w:val="apple-converted-space"/>
          <w:rFonts w:ascii="Times New Roman" w:eastAsia="Arial Unicode MS" w:hAnsi="Times New Roman" w:cs="Times New Roman"/>
          <w:shd w:val="clear" w:color="auto" w:fill="F1F1F1"/>
        </w:rPr>
        <w:t> </w:t>
      </w:r>
      <w:r w:rsidRPr="000D2DC9">
        <w:rPr>
          <w:rFonts w:ascii="Times New Roman" w:eastAsia="Arial Unicode MS" w:hAnsi="Times New Roman" w:cs="Times New Roman"/>
          <w:i/>
          <w:iCs/>
        </w:rPr>
        <w:t>Bilingual Research Journal</w:t>
      </w:r>
      <w:r w:rsidR="005F1316" w:rsidRPr="000D2DC9">
        <w:rPr>
          <w:rFonts w:ascii="Times New Roman" w:eastAsia="Arial Unicode MS" w:hAnsi="Times New Roman" w:cs="Times New Roman"/>
          <w:shd w:val="clear" w:color="auto" w:fill="F1F1F1"/>
        </w:rPr>
        <w:t>,</w:t>
      </w:r>
      <w:r w:rsidRPr="000D2DC9">
        <w:rPr>
          <w:rStyle w:val="apple-converted-space"/>
          <w:rFonts w:ascii="Times New Roman" w:eastAsia="Arial Unicode MS" w:hAnsi="Times New Roman" w:cs="Times New Roman"/>
          <w:shd w:val="clear" w:color="auto" w:fill="F1F1F1"/>
        </w:rPr>
        <w:t> </w:t>
      </w:r>
      <w:r w:rsidRPr="000D2DC9">
        <w:rPr>
          <w:rStyle w:val="Strong"/>
          <w:rFonts w:ascii="Times New Roman" w:eastAsia="Arial Unicode MS" w:hAnsi="Times New Roman" w:cs="Times New Roman"/>
          <w:b w:val="0"/>
        </w:rPr>
        <w:t>36</w:t>
      </w:r>
      <w:r w:rsidR="005F1316" w:rsidRPr="000D2DC9">
        <w:rPr>
          <w:rFonts w:ascii="Times New Roman" w:eastAsia="Arial Unicode MS" w:hAnsi="Times New Roman" w:cs="Times New Roman"/>
          <w:shd w:val="clear" w:color="auto" w:fill="F1F1F1"/>
        </w:rPr>
        <w:t>,</w:t>
      </w:r>
      <w:r w:rsidRPr="000D2DC9">
        <w:rPr>
          <w:rFonts w:ascii="Times New Roman" w:eastAsia="Arial Unicode MS" w:hAnsi="Times New Roman" w:cs="Times New Roman"/>
          <w:shd w:val="clear" w:color="auto" w:fill="F1F1F1"/>
        </w:rPr>
        <w:t xml:space="preserve"> 146.</w:t>
      </w:r>
      <w:proofErr w:type="gramEnd"/>
      <w:r w:rsidRPr="000D2DC9">
        <w:rPr>
          <w:rStyle w:val="apple-converted-space"/>
          <w:rFonts w:ascii="Times New Roman" w:eastAsia="Arial Unicode MS" w:hAnsi="Times New Roman" w:cs="Times New Roman"/>
          <w:shd w:val="clear" w:color="auto" w:fill="F1F1F1"/>
        </w:rPr>
        <w:t> </w:t>
      </w:r>
    </w:p>
    <w:p w:rsidR="0004193D" w:rsidRPr="000D2DC9" w:rsidRDefault="00A8714C" w:rsidP="000D2DC9">
      <w:pPr>
        <w:spacing w:line="360" w:lineRule="auto"/>
        <w:rPr>
          <w:rFonts w:ascii="Times New Roman" w:hAnsi="Times New Roman" w:cs="Times New Roman"/>
        </w:rPr>
      </w:pPr>
      <w:r w:rsidRPr="000D2DC9">
        <w:rPr>
          <w:rStyle w:val="apple-converted-space"/>
          <w:rFonts w:ascii="Times New Roman" w:eastAsia="Arial Unicode MS" w:hAnsi="Times New Roman" w:cs="Times New Roman"/>
          <w:shd w:val="clear" w:color="auto" w:fill="F1F1F1"/>
        </w:rPr>
        <w:t>Council of Europe,</w:t>
      </w:r>
      <w:r w:rsidR="0004193D" w:rsidRPr="000D2DC9">
        <w:rPr>
          <w:rStyle w:val="apple-converted-space"/>
          <w:rFonts w:ascii="Times New Roman" w:eastAsia="Arial Unicode MS" w:hAnsi="Times New Roman" w:cs="Times New Roman"/>
          <w:shd w:val="clear" w:color="auto" w:fill="F1F1F1"/>
        </w:rPr>
        <w:t xml:space="preserve"> </w:t>
      </w:r>
      <w:r w:rsidR="00C377C9" w:rsidRPr="000D2DC9">
        <w:rPr>
          <w:rStyle w:val="apple-converted-space"/>
          <w:rFonts w:ascii="Times New Roman" w:eastAsia="Arial Unicode MS" w:hAnsi="Times New Roman" w:cs="Times New Roman"/>
          <w:shd w:val="clear" w:color="auto" w:fill="F1F1F1"/>
        </w:rPr>
        <w:t>(</w:t>
      </w:r>
      <w:r w:rsidR="0004193D" w:rsidRPr="000D2DC9">
        <w:rPr>
          <w:rStyle w:val="apple-converted-space"/>
          <w:rFonts w:ascii="Times New Roman" w:eastAsia="Arial Unicode MS" w:hAnsi="Times New Roman" w:cs="Times New Roman"/>
          <w:shd w:val="clear" w:color="auto" w:fill="F1F1F1"/>
        </w:rPr>
        <w:t>2001</w:t>
      </w:r>
      <w:r w:rsidR="00C377C9" w:rsidRPr="000D2DC9">
        <w:rPr>
          <w:rStyle w:val="apple-converted-space"/>
          <w:rFonts w:ascii="Times New Roman" w:eastAsia="Arial Unicode MS" w:hAnsi="Times New Roman" w:cs="Times New Roman"/>
          <w:shd w:val="clear" w:color="auto" w:fill="F1F1F1"/>
        </w:rPr>
        <w:t>)</w:t>
      </w:r>
      <w:r w:rsidRPr="000D2DC9">
        <w:rPr>
          <w:rStyle w:val="apple-converted-space"/>
          <w:rFonts w:ascii="Times New Roman" w:eastAsia="Arial Unicode MS" w:hAnsi="Times New Roman" w:cs="Times New Roman"/>
          <w:shd w:val="clear" w:color="auto" w:fill="F1F1F1"/>
        </w:rPr>
        <w:t>,</w:t>
      </w:r>
      <w:r w:rsidR="0004193D" w:rsidRPr="000D2DC9">
        <w:rPr>
          <w:rStyle w:val="apple-converted-space"/>
          <w:rFonts w:ascii="Times New Roman" w:eastAsia="Arial Unicode MS" w:hAnsi="Times New Roman" w:cs="Times New Roman"/>
          <w:shd w:val="clear" w:color="auto" w:fill="F1F1F1"/>
        </w:rPr>
        <w:t xml:space="preserve"> </w:t>
      </w:r>
      <w:r w:rsidR="0004193D" w:rsidRPr="000D2DC9">
        <w:rPr>
          <w:rStyle w:val="apple-converted-space"/>
          <w:rFonts w:ascii="Times New Roman" w:eastAsia="Arial Unicode MS" w:hAnsi="Times New Roman" w:cs="Times New Roman"/>
          <w:i/>
          <w:shd w:val="clear" w:color="auto" w:fill="F1F1F1"/>
        </w:rPr>
        <w:t>Common European Framework of Reference for Languages: Learning Teaching Assessment</w:t>
      </w:r>
      <w:r w:rsidR="0004193D" w:rsidRPr="000D2DC9">
        <w:rPr>
          <w:rStyle w:val="apple-converted-space"/>
          <w:rFonts w:ascii="Times New Roman" w:eastAsia="Arial Unicode MS" w:hAnsi="Times New Roman" w:cs="Times New Roman"/>
          <w:shd w:val="clear" w:color="auto" w:fill="F1F1F1"/>
        </w:rPr>
        <w:t>. Strasbourg: Language Policy Unit. http://www.coe.int/lang.</w:t>
      </w:r>
    </w:p>
    <w:p w:rsidR="00D825C3" w:rsidRPr="000D2DC9" w:rsidRDefault="005F1316" w:rsidP="000D2DC9">
      <w:pPr>
        <w:spacing w:line="360" w:lineRule="auto"/>
        <w:rPr>
          <w:rStyle w:val="Hyperlink"/>
          <w:rFonts w:ascii="Times New Roman" w:hAnsi="Times New Roman" w:cs="Times New Roman"/>
          <w:color w:val="auto"/>
        </w:rPr>
      </w:pPr>
      <w:proofErr w:type="spellStart"/>
      <w:r w:rsidRPr="000D2DC9">
        <w:rPr>
          <w:rFonts w:ascii="Times New Roman" w:hAnsi="Times New Roman" w:cs="Times New Roman"/>
        </w:rPr>
        <w:t>Cziko</w:t>
      </w:r>
      <w:proofErr w:type="spellEnd"/>
      <w:r w:rsidRPr="000D2DC9">
        <w:rPr>
          <w:rFonts w:ascii="Times New Roman" w:hAnsi="Times New Roman" w:cs="Times New Roman"/>
        </w:rPr>
        <w:t>, Gary,</w:t>
      </w:r>
      <w:r w:rsidR="00D825C3" w:rsidRPr="000D2DC9">
        <w:rPr>
          <w:rFonts w:ascii="Times New Roman" w:hAnsi="Times New Roman" w:cs="Times New Roman"/>
        </w:rPr>
        <w:t xml:space="preserve"> </w:t>
      </w:r>
      <w:r w:rsidR="00C377C9" w:rsidRPr="000D2DC9">
        <w:rPr>
          <w:rFonts w:ascii="Times New Roman" w:hAnsi="Times New Roman" w:cs="Times New Roman"/>
        </w:rPr>
        <w:t>(</w:t>
      </w:r>
      <w:r w:rsidR="00D825C3" w:rsidRPr="000D2DC9">
        <w:rPr>
          <w:rFonts w:ascii="Times New Roman" w:hAnsi="Times New Roman" w:cs="Times New Roman"/>
        </w:rPr>
        <w:t>2004</w:t>
      </w:r>
      <w:r w:rsidR="00C377C9" w:rsidRPr="000D2DC9">
        <w:rPr>
          <w:rFonts w:ascii="Times New Roman" w:hAnsi="Times New Roman" w:cs="Times New Roman"/>
        </w:rPr>
        <w:t>)</w:t>
      </w:r>
      <w:r w:rsidRPr="000D2DC9">
        <w:rPr>
          <w:rFonts w:ascii="Times New Roman" w:hAnsi="Times New Roman" w:cs="Times New Roman"/>
        </w:rPr>
        <w:t>,</w:t>
      </w:r>
      <w:r w:rsidR="00D825C3" w:rsidRPr="000D2DC9">
        <w:rPr>
          <w:rFonts w:ascii="Times New Roman" w:hAnsi="Times New Roman" w:cs="Times New Roman"/>
        </w:rPr>
        <w:t xml:space="preserve"> </w:t>
      </w:r>
      <w:r w:rsidRPr="000D2DC9">
        <w:rPr>
          <w:rFonts w:ascii="Times New Roman" w:hAnsi="Times New Roman" w:cs="Times New Roman"/>
        </w:rPr>
        <w:t>“</w:t>
      </w:r>
      <w:r w:rsidR="00D825C3" w:rsidRPr="000D2DC9">
        <w:rPr>
          <w:rFonts w:ascii="Times New Roman" w:hAnsi="Times New Roman" w:cs="Times New Roman"/>
        </w:rPr>
        <w:t>Electronic Tandem Language Learning (</w:t>
      </w:r>
      <w:r w:rsidR="00583BB6" w:rsidRPr="000D2DC9">
        <w:rPr>
          <w:rFonts w:ascii="Times New Roman" w:hAnsi="Times New Roman" w:cs="Times New Roman"/>
        </w:rPr>
        <w:t>e-tandem</w:t>
      </w:r>
      <w:r w:rsidR="00D825C3" w:rsidRPr="000D2DC9">
        <w:rPr>
          <w:rFonts w:ascii="Times New Roman" w:hAnsi="Times New Roman" w:cs="Times New Roman"/>
        </w:rPr>
        <w:t>): A Third Approach to Second Language Learning for the 21st Century</w:t>
      </w:r>
      <w:r w:rsidRPr="000D2DC9">
        <w:rPr>
          <w:rFonts w:ascii="Times New Roman" w:hAnsi="Times New Roman" w:cs="Times New Roman"/>
        </w:rPr>
        <w:t>”,</w:t>
      </w:r>
      <w:r w:rsidR="00D825C3" w:rsidRPr="000D2DC9">
        <w:rPr>
          <w:rFonts w:ascii="Times New Roman" w:hAnsi="Times New Roman" w:cs="Times New Roman"/>
        </w:rPr>
        <w:t xml:space="preserve"> </w:t>
      </w:r>
      <w:r w:rsidR="00D825C3" w:rsidRPr="000D2DC9">
        <w:rPr>
          <w:rFonts w:ascii="Times New Roman" w:hAnsi="Times New Roman" w:cs="Times New Roman"/>
          <w:i/>
        </w:rPr>
        <w:t>Calico Journal</w:t>
      </w:r>
      <w:r w:rsidRPr="000D2DC9">
        <w:rPr>
          <w:rFonts w:ascii="Times New Roman" w:hAnsi="Times New Roman" w:cs="Times New Roman"/>
        </w:rPr>
        <w:t xml:space="preserve"> 22(1),</w:t>
      </w:r>
      <w:r w:rsidR="00D825C3" w:rsidRPr="000D2DC9">
        <w:rPr>
          <w:rFonts w:ascii="Times New Roman" w:hAnsi="Times New Roman" w:cs="Times New Roman"/>
        </w:rPr>
        <w:t xml:space="preserve"> 26-39. </w:t>
      </w:r>
      <w:hyperlink r:id="rId9" w:history="1">
        <w:r w:rsidR="00D825C3" w:rsidRPr="000D2DC9">
          <w:rPr>
            <w:rStyle w:val="Hyperlink"/>
            <w:rFonts w:ascii="Times New Roman" w:hAnsi="Times New Roman" w:cs="Times New Roman"/>
            <w:color w:val="auto"/>
          </w:rPr>
          <w:t>https://www.calico.org/memberBrowse.php?action=article&amp;id=172</w:t>
        </w:r>
      </w:hyperlink>
      <w:r w:rsidR="00B0418A">
        <w:rPr>
          <w:rStyle w:val="Hyperlink"/>
          <w:rFonts w:ascii="Times New Roman" w:hAnsi="Times New Roman" w:cs="Times New Roman"/>
          <w:color w:val="auto"/>
        </w:rPr>
        <w:t>.</w:t>
      </w:r>
    </w:p>
    <w:p w:rsidR="00844C86" w:rsidRPr="000D2DC9" w:rsidRDefault="00844C86" w:rsidP="000D2DC9">
      <w:pPr>
        <w:spacing w:line="360" w:lineRule="auto"/>
        <w:rPr>
          <w:rStyle w:val="Hyperlink"/>
          <w:rFonts w:ascii="Times New Roman" w:hAnsi="Times New Roman" w:cs="Times New Roman"/>
          <w:color w:val="auto"/>
          <w:u w:val="none"/>
        </w:rPr>
      </w:pPr>
      <w:r w:rsidRPr="000D2DC9">
        <w:rPr>
          <w:rStyle w:val="Hyperlink"/>
          <w:rFonts w:ascii="Times New Roman" w:hAnsi="Times New Roman" w:cs="Times New Roman"/>
          <w:color w:val="auto"/>
          <w:u w:val="none"/>
        </w:rPr>
        <w:t xml:space="preserve">De Lourdes </w:t>
      </w:r>
      <w:proofErr w:type="spellStart"/>
      <w:r w:rsidRPr="000D2DC9">
        <w:rPr>
          <w:rStyle w:val="Hyperlink"/>
          <w:rFonts w:ascii="Times New Roman" w:hAnsi="Times New Roman" w:cs="Times New Roman"/>
          <w:color w:val="auto"/>
          <w:u w:val="none"/>
        </w:rPr>
        <w:t>Dieck</w:t>
      </w:r>
      <w:proofErr w:type="spellEnd"/>
      <w:r w:rsidRPr="000D2DC9">
        <w:rPr>
          <w:rStyle w:val="Hyperlink"/>
          <w:rFonts w:ascii="Times New Roman" w:hAnsi="Times New Roman" w:cs="Times New Roman"/>
          <w:color w:val="auto"/>
          <w:u w:val="none"/>
        </w:rPr>
        <w:t>-Assad, Maria</w:t>
      </w:r>
      <w:r w:rsidR="005F1316" w:rsidRPr="000D2DC9">
        <w:rPr>
          <w:rStyle w:val="Hyperlink"/>
          <w:rFonts w:ascii="Times New Roman" w:hAnsi="Times New Roman" w:cs="Times New Roman"/>
          <w:color w:val="auto"/>
          <w:u w:val="none"/>
        </w:rPr>
        <w:t>,</w:t>
      </w:r>
      <w:r w:rsidRPr="000D2DC9">
        <w:rPr>
          <w:rStyle w:val="Hyperlink"/>
          <w:rFonts w:ascii="Times New Roman" w:hAnsi="Times New Roman" w:cs="Times New Roman"/>
          <w:color w:val="auto"/>
          <w:u w:val="none"/>
        </w:rPr>
        <w:t xml:space="preserve"> </w:t>
      </w:r>
      <w:r w:rsidR="00C377C9" w:rsidRPr="000D2DC9">
        <w:rPr>
          <w:rStyle w:val="Hyperlink"/>
          <w:rFonts w:ascii="Times New Roman" w:hAnsi="Times New Roman" w:cs="Times New Roman"/>
          <w:color w:val="auto"/>
          <w:u w:val="none"/>
        </w:rPr>
        <w:t>(</w:t>
      </w:r>
      <w:r w:rsidRPr="000D2DC9">
        <w:rPr>
          <w:rStyle w:val="Hyperlink"/>
          <w:rFonts w:ascii="Times New Roman" w:hAnsi="Times New Roman" w:cs="Times New Roman"/>
          <w:color w:val="auto"/>
          <w:u w:val="none"/>
        </w:rPr>
        <w:t>2013</w:t>
      </w:r>
      <w:r w:rsidR="00C377C9" w:rsidRPr="000D2DC9">
        <w:rPr>
          <w:rStyle w:val="Hyperlink"/>
          <w:rFonts w:ascii="Times New Roman" w:hAnsi="Times New Roman" w:cs="Times New Roman"/>
          <w:color w:val="auto"/>
          <w:u w:val="none"/>
        </w:rPr>
        <w:t>)</w:t>
      </w:r>
      <w:r w:rsidR="005F1316" w:rsidRPr="000D2DC9">
        <w:rPr>
          <w:rStyle w:val="Hyperlink"/>
          <w:rFonts w:ascii="Times New Roman" w:hAnsi="Times New Roman" w:cs="Times New Roman"/>
          <w:color w:val="auto"/>
          <w:u w:val="none"/>
        </w:rPr>
        <w:t>,</w:t>
      </w:r>
      <w:r w:rsidRPr="000D2DC9">
        <w:rPr>
          <w:rStyle w:val="Hyperlink"/>
          <w:rFonts w:ascii="Times New Roman" w:hAnsi="Times New Roman" w:cs="Times New Roman"/>
          <w:color w:val="auto"/>
          <w:u w:val="none"/>
        </w:rPr>
        <w:t xml:space="preserve"> </w:t>
      </w:r>
      <w:r w:rsidR="005F1316" w:rsidRPr="000D2DC9">
        <w:rPr>
          <w:rStyle w:val="Hyperlink"/>
          <w:rFonts w:ascii="Times New Roman" w:hAnsi="Times New Roman" w:cs="Times New Roman"/>
          <w:color w:val="auto"/>
          <w:u w:val="none"/>
        </w:rPr>
        <w:t>“</w:t>
      </w:r>
      <w:r w:rsidRPr="000D2DC9">
        <w:rPr>
          <w:rStyle w:val="Hyperlink"/>
          <w:rFonts w:ascii="Times New Roman" w:hAnsi="Times New Roman" w:cs="Times New Roman"/>
          <w:color w:val="auto"/>
          <w:u w:val="none"/>
        </w:rPr>
        <w:t>Globalisation and the Business Schools: Toward Business a</w:t>
      </w:r>
      <w:r w:rsidR="005F1316" w:rsidRPr="000D2DC9">
        <w:rPr>
          <w:rStyle w:val="Hyperlink"/>
          <w:rFonts w:ascii="Times New Roman" w:hAnsi="Times New Roman" w:cs="Times New Roman"/>
          <w:color w:val="auto"/>
          <w:u w:val="none"/>
        </w:rPr>
        <w:t>nd World Sustainable Leadership”,</w:t>
      </w:r>
      <w:r w:rsidRPr="000D2DC9">
        <w:rPr>
          <w:rStyle w:val="Hyperlink"/>
          <w:rFonts w:ascii="Times New Roman" w:hAnsi="Times New Roman" w:cs="Times New Roman"/>
          <w:color w:val="auto"/>
          <w:u w:val="none"/>
        </w:rPr>
        <w:t xml:space="preserve"> </w:t>
      </w:r>
      <w:r w:rsidRPr="000D2DC9">
        <w:rPr>
          <w:rStyle w:val="Hyperlink"/>
          <w:rFonts w:ascii="Times New Roman" w:hAnsi="Times New Roman" w:cs="Times New Roman"/>
          <w:i/>
          <w:color w:val="auto"/>
          <w:u w:val="none"/>
        </w:rPr>
        <w:t>Journal of Teaching in International Business</w:t>
      </w:r>
      <w:r w:rsidR="005F1316" w:rsidRPr="000D2DC9">
        <w:rPr>
          <w:rStyle w:val="Hyperlink"/>
          <w:rFonts w:ascii="Times New Roman" w:hAnsi="Times New Roman" w:cs="Times New Roman"/>
          <w:color w:val="auto"/>
          <w:u w:val="none"/>
        </w:rPr>
        <w:t xml:space="preserve"> 24(3-4),</w:t>
      </w:r>
      <w:r w:rsidRPr="000D2DC9">
        <w:rPr>
          <w:rStyle w:val="Hyperlink"/>
          <w:rFonts w:ascii="Times New Roman" w:hAnsi="Times New Roman" w:cs="Times New Roman"/>
          <w:color w:val="auto"/>
          <w:u w:val="none"/>
        </w:rPr>
        <w:t xml:space="preserve"> 168-187.</w:t>
      </w:r>
    </w:p>
    <w:p w:rsidR="00C803A6" w:rsidRPr="000D2DC9" w:rsidRDefault="00C803A6" w:rsidP="000D2DC9">
      <w:pPr>
        <w:spacing w:after="0" w:line="360" w:lineRule="auto"/>
        <w:ind w:right="75"/>
        <w:textAlignment w:val="baseline"/>
        <w:rPr>
          <w:rFonts w:ascii="Times New Roman" w:eastAsia="Arial Unicode MS" w:hAnsi="Times New Roman" w:cs="Times New Roman"/>
        </w:rPr>
      </w:pPr>
      <w:proofErr w:type="spellStart"/>
      <w:r w:rsidRPr="000D2DC9">
        <w:rPr>
          <w:rFonts w:ascii="Times New Roman" w:eastAsia="Arial Unicode MS" w:hAnsi="Times New Roman" w:cs="Times New Roman"/>
        </w:rPr>
        <w:t>Guardado</w:t>
      </w:r>
      <w:proofErr w:type="spellEnd"/>
      <w:r w:rsidRPr="000D2DC9">
        <w:rPr>
          <w:rFonts w:ascii="Times New Roman" w:eastAsia="Arial Unicode MS" w:hAnsi="Times New Roman" w:cs="Times New Roman"/>
        </w:rPr>
        <w:t>, Martin and Ling, Shi, (2007)</w:t>
      </w:r>
      <w:r w:rsidR="00B0418A">
        <w:rPr>
          <w:rFonts w:ascii="Times New Roman" w:eastAsia="Arial Unicode MS" w:hAnsi="Times New Roman" w:cs="Times New Roman"/>
        </w:rPr>
        <w:t>,</w:t>
      </w:r>
      <w:r w:rsidRPr="000D2DC9">
        <w:rPr>
          <w:rFonts w:ascii="Times New Roman" w:eastAsia="Arial Unicode MS" w:hAnsi="Times New Roman" w:cs="Times New Roman"/>
        </w:rPr>
        <w:t xml:space="preserve"> “ESL Students’ Experiences of Online Peer Feedback”, </w:t>
      </w:r>
      <w:r w:rsidRPr="000D2DC9">
        <w:rPr>
          <w:rFonts w:ascii="Times New Roman" w:eastAsia="Arial Unicode MS" w:hAnsi="Times New Roman" w:cs="Times New Roman"/>
          <w:i/>
        </w:rPr>
        <w:t>Computers and Composition</w:t>
      </w:r>
      <w:r w:rsidRPr="000D2DC9">
        <w:rPr>
          <w:rFonts w:ascii="Times New Roman" w:eastAsia="Arial Unicode MS" w:hAnsi="Times New Roman" w:cs="Times New Roman"/>
        </w:rPr>
        <w:t>, 24 (4): 443-461.</w:t>
      </w:r>
    </w:p>
    <w:p w:rsidR="00C15F7D" w:rsidRDefault="00C15F7D" w:rsidP="000D2DC9">
      <w:pPr>
        <w:pStyle w:val="Heading1"/>
        <w:shd w:val="clear" w:color="auto" w:fill="FFFFFF"/>
        <w:spacing w:before="0" w:after="300" w:line="360" w:lineRule="auto"/>
        <w:rPr>
          <w:rFonts w:ascii="Times New Roman" w:eastAsia="Arial Unicode MS" w:hAnsi="Times New Roman" w:cs="Times New Roman"/>
          <w:b w:val="0"/>
          <w:bCs w:val="0"/>
          <w:color w:val="auto"/>
          <w:sz w:val="22"/>
          <w:szCs w:val="22"/>
        </w:rPr>
      </w:pPr>
    </w:p>
    <w:p w:rsidR="000D2DC9" w:rsidRPr="000D2DC9" w:rsidRDefault="000D2DC9" w:rsidP="000D2DC9">
      <w:pPr>
        <w:pStyle w:val="Heading1"/>
        <w:shd w:val="clear" w:color="auto" w:fill="FFFFFF"/>
        <w:spacing w:before="0" w:after="300" w:line="360" w:lineRule="auto"/>
        <w:rPr>
          <w:rFonts w:ascii="Times New Roman" w:hAnsi="Times New Roman" w:cs="Times New Roman"/>
          <w:b w:val="0"/>
          <w:bCs w:val="0"/>
          <w:color w:val="auto"/>
          <w:spacing w:val="-8"/>
          <w:sz w:val="22"/>
          <w:szCs w:val="22"/>
        </w:rPr>
      </w:pPr>
      <w:proofErr w:type="spellStart"/>
      <w:r w:rsidRPr="000D2DC9">
        <w:rPr>
          <w:rFonts w:ascii="Times New Roman" w:hAnsi="Times New Roman" w:cs="Times New Roman"/>
          <w:b w:val="0"/>
          <w:bCs w:val="0"/>
          <w:color w:val="auto"/>
          <w:spacing w:val="-8"/>
          <w:sz w:val="22"/>
          <w:szCs w:val="22"/>
        </w:rPr>
        <w:t>Janssens</w:t>
      </w:r>
      <w:proofErr w:type="spellEnd"/>
      <w:r w:rsidRPr="000D2DC9">
        <w:rPr>
          <w:rFonts w:ascii="Times New Roman" w:hAnsi="Times New Roman" w:cs="Times New Roman"/>
          <w:b w:val="0"/>
          <w:bCs w:val="0"/>
          <w:color w:val="auto"/>
          <w:spacing w:val="-8"/>
          <w:sz w:val="22"/>
          <w:szCs w:val="22"/>
        </w:rPr>
        <w:t xml:space="preserve">, </w:t>
      </w:r>
      <w:proofErr w:type="spellStart"/>
      <w:r w:rsidRPr="000D2DC9">
        <w:rPr>
          <w:rFonts w:ascii="Times New Roman" w:hAnsi="Times New Roman" w:cs="Times New Roman"/>
          <w:b w:val="0"/>
          <w:bCs w:val="0"/>
          <w:color w:val="auto"/>
          <w:spacing w:val="-8"/>
          <w:sz w:val="22"/>
          <w:szCs w:val="22"/>
        </w:rPr>
        <w:t>Maddy</w:t>
      </w:r>
      <w:proofErr w:type="spellEnd"/>
      <w:r w:rsidRPr="000D2DC9">
        <w:rPr>
          <w:rFonts w:ascii="Times New Roman" w:hAnsi="Times New Roman" w:cs="Times New Roman"/>
          <w:b w:val="0"/>
          <w:bCs w:val="0"/>
          <w:color w:val="auto"/>
          <w:spacing w:val="-8"/>
          <w:sz w:val="22"/>
          <w:szCs w:val="22"/>
        </w:rPr>
        <w:t xml:space="preserve"> and Chris </w:t>
      </w:r>
      <w:proofErr w:type="spellStart"/>
      <w:r w:rsidRPr="000D2DC9">
        <w:rPr>
          <w:rFonts w:ascii="Times New Roman" w:hAnsi="Times New Roman" w:cs="Times New Roman"/>
          <w:b w:val="0"/>
          <w:bCs w:val="0"/>
          <w:color w:val="auto"/>
          <w:spacing w:val="-8"/>
          <w:sz w:val="22"/>
          <w:szCs w:val="22"/>
        </w:rPr>
        <w:t>Steyaert</w:t>
      </w:r>
      <w:proofErr w:type="spellEnd"/>
      <w:r w:rsidRPr="000D2DC9">
        <w:rPr>
          <w:rFonts w:ascii="Times New Roman" w:hAnsi="Times New Roman" w:cs="Times New Roman"/>
          <w:b w:val="0"/>
          <w:bCs w:val="0"/>
          <w:color w:val="auto"/>
          <w:spacing w:val="-8"/>
          <w:sz w:val="22"/>
          <w:szCs w:val="22"/>
        </w:rPr>
        <w:t>, (2014)</w:t>
      </w:r>
      <w:r w:rsidR="00B0418A">
        <w:rPr>
          <w:rFonts w:ascii="Times New Roman" w:hAnsi="Times New Roman" w:cs="Times New Roman"/>
          <w:b w:val="0"/>
          <w:bCs w:val="0"/>
          <w:color w:val="auto"/>
          <w:spacing w:val="-8"/>
          <w:sz w:val="22"/>
          <w:szCs w:val="22"/>
        </w:rPr>
        <w:t>,</w:t>
      </w:r>
      <w:r w:rsidRPr="000D2DC9">
        <w:rPr>
          <w:rFonts w:ascii="Times New Roman" w:hAnsi="Times New Roman" w:cs="Times New Roman"/>
          <w:b w:val="0"/>
          <w:bCs w:val="0"/>
          <w:color w:val="auto"/>
          <w:spacing w:val="-8"/>
          <w:sz w:val="22"/>
          <w:szCs w:val="22"/>
        </w:rPr>
        <w:t xml:space="preserve"> “Re-considering language within a cosmopolitan understanding: Toward a</w:t>
      </w:r>
      <w:r w:rsidRPr="000D2DC9">
        <w:rPr>
          <w:rStyle w:val="apple-converted-space"/>
          <w:rFonts w:ascii="Times New Roman" w:hAnsi="Times New Roman" w:cs="Times New Roman"/>
          <w:b w:val="0"/>
          <w:bCs w:val="0"/>
          <w:color w:val="auto"/>
          <w:spacing w:val="-8"/>
          <w:sz w:val="22"/>
          <w:szCs w:val="22"/>
        </w:rPr>
        <w:t> </w:t>
      </w:r>
      <w:r w:rsidRPr="000D2DC9">
        <w:rPr>
          <w:rFonts w:ascii="Times New Roman" w:hAnsi="Times New Roman" w:cs="Times New Roman"/>
          <w:b w:val="0"/>
          <w:bCs w:val="0"/>
          <w:i/>
          <w:iCs/>
          <w:color w:val="auto"/>
          <w:spacing w:val="-8"/>
          <w:sz w:val="22"/>
          <w:szCs w:val="22"/>
        </w:rPr>
        <w:t xml:space="preserve">multilingual </w:t>
      </w:r>
      <w:proofErr w:type="gramStart"/>
      <w:r w:rsidRPr="000D2DC9">
        <w:rPr>
          <w:rFonts w:ascii="Times New Roman" w:hAnsi="Times New Roman" w:cs="Times New Roman"/>
          <w:b w:val="0"/>
          <w:bCs w:val="0"/>
          <w:i/>
          <w:iCs/>
          <w:color w:val="auto"/>
          <w:spacing w:val="-8"/>
          <w:sz w:val="22"/>
          <w:szCs w:val="22"/>
        </w:rPr>
        <w:t>franca</w:t>
      </w:r>
      <w:proofErr w:type="gramEnd"/>
      <w:r w:rsidRPr="000D2DC9">
        <w:rPr>
          <w:rFonts w:ascii="Times New Roman" w:hAnsi="Times New Roman" w:cs="Times New Roman"/>
          <w:b w:val="0"/>
          <w:bCs w:val="0"/>
          <w:i/>
          <w:iCs/>
          <w:color w:val="auto"/>
          <w:spacing w:val="-8"/>
          <w:sz w:val="22"/>
          <w:szCs w:val="22"/>
        </w:rPr>
        <w:t xml:space="preserve"> </w:t>
      </w:r>
      <w:r w:rsidRPr="000D2DC9">
        <w:rPr>
          <w:rFonts w:ascii="Times New Roman" w:hAnsi="Times New Roman" w:cs="Times New Roman"/>
          <w:b w:val="0"/>
          <w:bCs w:val="0"/>
          <w:color w:val="auto"/>
          <w:spacing w:val="-8"/>
          <w:sz w:val="22"/>
          <w:szCs w:val="22"/>
        </w:rPr>
        <w:t>approach in international business studies</w:t>
      </w:r>
      <w:r w:rsidR="000D1A5D">
        <w:rPr>
          <w:rFonts w:ascii="Times New Roman" w:hAnsi="Times New Roman" w:cs="Times New Roman"/>
          <w:b w:val="0"/>
          <w:bCs w:val="0"/>
          <w:color w:val="auto"/>
          <w:spacing w:val="-8"/>
          <w:sz w:val="22"/>
          <w:szCs w:val="22"/>
        </w:rPr>
        <w:t>”,</w:t>
      </w:r>
      <w:r w:rsidRPr="000D2DC9">
        <w:rPr>
          <w:rFonts w:ascii="Times New Roman" w:hAnsi="Times New Roman" w:cs="Times New Roman"/>
          <w:b w:val="0"/>
          <w:bCs w:val="0"/>
          <w:color w:val="auto"/>
          <w:spacing w:val="-8"/>
          <w:sz w:val="22"/>
          <w:szCs w:val="22"/>
        </w:rPr>
        <w:t xml:space="preserve"> </w:t>
      </w:r>
      <w:r w:rsidRPr="000D2DC9">
        <w:rPr>
          <w:rFonts w:ascii="Times New Roman" w:hAnsi="Times New Roman" w:cs="Times New Roman"/>
          <w:b w:val="0"/>
          <w:i/>
          <w:iCs/>
          <w:color w:val="auto"/>
          <w:sz w:val="22"/>
          <w:szCs w:val="22"/>
        </w:rPr>
        <w:t xml:space="preserve">Journal of International Business Studies </w:t>
      </w:r>
      <w:r w:rsidRPr="000D2DC9">
        <w:rPr>
          <w:rFonts w:ascii="Times New Roman" w:hAnsi="Times New Roman" w:cs="Times New Roman"/>
          <w:b w:val="0"/>
          <w:color w:val="auto"/>
          <w:sz w:val="22"/>
          <w:szCs w:val="22"/>
        </w:rPr>
        <w:t>45,623–639 doi:10.1057/jibs.2014.9</w:t>
      </w:r>
      <w:r w:rsidR="00B0418A">
        <w:rPr>
          <w:rFonts w:ascii="Times New Roman" w:hAnsi="Times New Roman" w:cs="Times New Roman"/>
          <w:b w:val="0"/>
          <w:color w:val="auto"/>
          <w:sz w:val="22"/>
          <w:szCs w:val="22"/>
        </w:rPr>
        <w:t>.</w:t>
      </w:r>
    </w:p>
    <w:p w:rsidR="00EF77C1" w:rsidRPr="000D2DC9" w:rsidRDefault="00C147E2" w:rsidP="000D2DC9">
      <w:pPr>
        <w:spacing w:after="0" w:line="360" w:lineRule="auto"/>
        <w:ind w:right="75"/>
        <w:textAlignment w:val="baseline"/>
        <w:rPr>
          <w:rFonts w:ascii="Times New Roman" w:eastAsia="Arial Unicode MS" w:hAnsi="Times New Roman" w:cs="Times New Roman"/>
        </w:rPr>
      </w:pPr>
      <w:proofErr w:type="spellStart"/>
      <w:r w:rsidRPr="000D2DC9">
        <w:rPr>
          <w:rFonts w:ascii="Times New Roman" w:eastAsia="Arial Unicode MS" w:hAnsi="Times New Roman" w:cs="Times New Roman"/>
        </w:rPr>
        <w:t>Kinginger</w:t>
      </w:r>
      <w:proofErr w:type="spellEnd"/>
      <w:r w:rsidRPr="000D2DC9">
        <w:rPr>
          <w:rFonts w:ascii="Times New Roman" w:eastAsia="Arial Unicode MS" w:hAnsi="Times New Roman" w:cs="Times New Roman"/>
        </w:rPr>
        <w:t xml:space="preserve">, Celeste, </w:t>
      </w:r>
      <w:r w:rsidR="00951059" w:rsidRPr="000D2DC9">
        <w:rPr>
          <w:rFonts w:ascii="Times New Roman" w:eastAsia="Arial Unicode MS" w:hAnsi="Times New Roman" w:cs="Times New Roman"/>
        </w:rPr>
        <w:t>(</w:t>
      </w:r>
      <w:r w:rsidRPr="000D2DC9">
        <w:rPr>
          <w:rFonts w:ascii="Times New Roman" w:eastAsia="Arial Unicode MS" w:hAnsi="Times New Roman" w:cs="Times New Roman"/>
        </w:rPr>
        <w:t>2000</w:t>
      </w:r>
      <w:r w:rsidR="00951059" w:rsidRPr="000D2DC9">
        <w:rPr>
          <w:rFonts w:ascii="Times New Roman" w:eastAsia="Arial Unicode MS" w:hAnsi="Times New Roman" w:cs="Times New Roman"/>
        </w:rPr>
        <w:t>)</w:t>
      </w:r>
      <w:r w:rsidRPr="000D2DC9">
        <w:rPr>
          <w:rFonts w:ascii="Times New Roman" w:eastAsia="Arial Unicode MS" w:hAnsi="Times New Roman" w:cs="Times New Roman"/>
        </w:rPr>
        <w:t>,</w:t>
      </w:r>
      <w:r w:rsidR="00EF77C1" w:rsidRPr="000D2DC9">
        <w:rPr>
          <w:rFonts w:ascii="Times New Roman" w:eastAsia="Arial Unicode MS" w:hAnsi="Times New Roman" w:cs="Times New Roman"/>
        </w:rPr>
        <w:t xml:space="preserve"> </w:t>
      </w:r>
      <w:r w:rsidRPr="000D2DC9">
        <w:rPr>
          <w:rFonts w:ascii="Times New Roman" w:eastAsia="Arial Unicode MS" w:hAnsi="Times New Roman" w:cs="Times New Roman"/>
        </w:rPr>
        <w:t>“</w:t>
      </w:r>
      <w:r w:rsidR="00EF77C1" w:rsidRPr="000D2DC9">
        <w:rPr>
          <w:rFonts w:ascii="Times New Roman" w:eastAsia="Arial Unicode MS" w:hAnsi="Times New Roman" w:cs="Times New Roman"/>
        </w:rPr>
        <w:t xml:space="preserve">Learning the pragmatics of solidarity in the networked </w:t>
      </w:r>
      <w:r w:rsidRPr="000D2DC9">
        <w:rPr>
          <w:rFonts w:ascii="Times New Roman" w:eastAsia="Arial Unicode MS" w:hAnsi="Times New Roman" w:cs="Times New Roman"/>
        </w:rPr>
        <w:t>foreign language classroom” i</w:t>
      </w:r>
      <w:r w:rsidR="00EF77C1" w:rsidRPr="000D2DC9">
        <w:rPr>
          <w:rFonts w:ascii="Times New Roman" w:eastAsia="Arial Unicode MS" w:hAnsi="Times New Roman" w:cs="Times New Roman"/>
        </w:rPr>
        <w:t xml:space="preserve">n </w:t>
      </w:r>
      <w:r w:rsidR="00951059" w:rsidRPr="000D2DC9">
        <w:rPr>
          <w:rFonts w:ascii="Times New Roman" w:eastAsia="Arial Unicode MS" w:hAnsi="Times New Roman" w:cs="Times New Roman"/>
        </w:rPr>
        <w:t>Joan Kelly Hall and Lorrie Stoops</w:t>
      </w:r>
      <w:r w:rsidRPr="000D2DC9">
        <w:rPr>
          <w:rFonts w:ascii="Times New Roman" w:eastAsia="Arial Unicode MS" w:hAnsi="Times New Roman" w:cs="Times New Roman"/>
        </w:rPr>
        <w:t xml:space="preserve"> </w:t>
      </w:r>
      <w:proofErr w:type="spellStart"/>
      <w:r w:rsidRPr="000D2DC9">
        <w:rPr>
          <w:rFonts w:ascii="Times New Roman" w:eastAsia="Arial Unicode MS" w:hAnsi="Times New Roman" w:cs="Times New Roman"/>
        </w:rPr>
        <w:t>Verplaetse</w:t>
      </w:r>
      <w:proofErr w:type="spellEnd"/>
      <w:r w:rsidRPr="000D2DC9">
        <w:rPr>
          <w:rFonts w:ascii="Times New Roman" w:eastAsia="Arial Unicode MS" w:hAnsi="Times New Roman" w:cs="Times New Roman"/>
        </w:rPr>
        <w:t xml:space="preserve"> (</w:t>
      </w:r>
      <w:proofErr w:type="spellStart"/>
      <w:proofErr w:type="gramStart"/>
      <w:r w:rsidRPr="000D2DC9">
        <w:rPr>
          <w:rFonts w:ascii="Times New Roman" w:eastAsia="Arial Unicode MS" w:hAnsi="Times New Roman" w:cs="Times New Roman"/>
        </w:rPr>
        <w:t>e</w:t>
      </w:r>
      <w:r w:rsidR="00EF77C1" w:rsidRPr="000D2DC9">
        <w:rPr>
          <w:rFonts w:ascii="Times New Roman" w:eastAsia="Arial Unicode MS" w:hAnsi="Times New Roman" w:cs="Times New Roman"/>
        </w:rPr>
        <w:t>ds</w:t>
      </w:r>
      <w:proofErr w:type="spellEnd"/>
      <w:proofErr w:type="gramEnd"/>
      <w:r w:rsidR="00EF77C1" w:rsidRPr="000D2DC9">
        <w:rPr>
          <w:rFonts w:ascii="Times New Roman" w:eastAsia="Arial Unicode MS" w:hAnsi="Times New Roman" w:cs="Times New Roman"/>
        </w:rPr>
        <w:t>)</w:t>
      </w:r>
      <w:r w:rsidRPr="000D2DC9">
        <w:rPr>
          <w:rFonts w:ascii="Times New Roman" w:eastAsia="Arial Unicode MS" w:hAnsi="Times New Roman" w:cs="Times New Roman"/>
        </w:rPr>
        <w:t>:</w:t>
      </w:r>
      <w:r w:rsidR="00EF77C1" w:rsidRPr="000D2DC9">
        <w:rPr>
          <w:rFonts w:ascii="Times New Roman" w:eastAsia="Arial Unicode MS" w:hAnsi="Times New Roman" w:cs="Times New Roman"/>
        </w:rPr>
        <w:t xml:space="preserve"> </w:t>
      </w:r>
      <w:r w:rsidR="00EF77C1" w:rsidRPr="000D2DC9">
        <w:rPr>
          <w:rFonts w:ascii="Times New Roman" w:eastAsia="Arial Unicode MS" w:hAnsi="Times New Roman" w:cs="Times New Roman"/>
          <w:i/>
        </w:rPr>
        <w:t xml:space="preserve">Second and Foreign Language Learning through Classroom Interaction </w:t>
      </w:r>
      <w:r w:rsidR="00951059" w:rsidRPr="000D2DC9">
        <w:rPr>
          <w:rFonts w:ascii="Times New Roman" w:eastAsia="Arial Unicode MS" w:hAnsi="Times New Roman" w:cs="Times New Roman"/>
        </w:rPr>
        <w:t>pp. 23-46 (</w:t>
      </w:r>
      <w:r w:rsidR="00EF77C1" w:rsidRPr="000D2DC9">
        <w:rPr>
          <w:rFonts w:ascii="Times New Roman" w:eastAsia="Arial Unicode MS" w:hAnsi="Times New Roman" w:cs="Times New Roman"/>
        </w:rPr>
        <w:t>Mahwah, NJ: Lawrence Erlbaum</w:t>
      </w:r>
      <w:r w:rsidR="00951059" w:rsidRPr="000D2DC9">
        <w:rPr>
          <w:rFonts w:ascii="Times New Roman" w:eastAsia="Arial Unicode MS" w:hAnsi="Times New Roman" w:cs="Times New Roman"/>
        </w:rPr>
        <w:t>)</w:t>
      </w:r>
      <w:r w:rsidR="00EF77C1" w:rsidRPr="000D2DC9">
        <w:rPr>
          <w:rFonts w:ascii="Times New Roman" w:eastAsia="Arial Unicode MS" w:hAnsi="Times New Roman" w:cs="Times New Roman"/>
        </w:rPr>
        <w:t>.</w:t>
      </w:r>
    </w:p>
    <w:p w:rsidR="000D2DC9" w:rsidRPr="000D2DC9" w:rsidRDefault="000D2DC9" w:rsidP="000D2DC9">
      <w:pPr>
        <w:spacing w:after="0" w:line="360" w:lineRule="auto"/>
        <w:ind w:right="75"/>
        <w:textAlignment w:val="baseline"/>
        <w:rPr>
          <w:rFonts w:ascii="Times New Roman" w:eastAsia="Times New Roman" w:hAnsi="Times New Roman" w:cs="Times New Roman"/>
          <w:lang w:val="en-US"/>
        </w:rPr>
      </w:pPr>
    </w:p>
    <w:p w:rsidR="000D2DC9" w:rsidRPr="000D2DC9" w:rsidRDefault="000D2DC9" w:rsidP="000D2DC9">
      <w:pPr>
        <w:spacing w:after="0" w:line="360" w:lineRule="auto"/>
        <w:ind w:right="75"/>
        <w:textAlignment w:val="baseline"/>
        <w:rPr>
          <w:rFonts w:ascii="Times New Roman" w:eastAsia="Arial Unicode MS" w:hAnsi="Times New Roman" w:cs="Times New Roman"/>
        </w:rPr>
      </w:pPr>
      <w:proofErr w:type="spellStart"/>
      <w:r w:rsidRPr="000D2DC9">
        <w:rPr>
          <w:rFonts w:ascii="Times New Roman" w:hAnsi="Times New Roman" w:cs="Times New Roman"/>
        </w:rPr>
        <w:t>Liaw</w:t>
      </w:r>
      <w:proofErr w:type="spellEnd"/>
      <w:r w:rsidRPr="000D2DC9">
        <w:rPr>
          <w:rFonts w:ascii="Times New Roman" w:hAnsi="Times New Roman" w:cs="Times New Roman"/>
        </w:rPr>
        <w:t xml:space="preserve">, </w:t>
      </w:r>
      <w:hyperlink r:id="rId10" w:tgtFrame="_blank" w:history="1">
        <w:proofErr w:type="spellStart"/>
        <w:r w:rsidRPr="000D2DC9">
          <w:rPr>
            <w:rStyle w:val="Strong"/>
            <w:rFonts w:ascii="Times New Roman" w:hAnsi="Times New Roman" w:cs="Times New Roman"/>
            <w:b w:val="0"/>
          </w:rPr>
          <w:t>Meei</w:t>
        </w:r>
        <w:proofErr w:type="spellEnd"/>
        <w:r w:rsidRPr="000D2DC9">
          <w:rPr>
            <w:rStyle w:val="Strong"/>
            <w:rFonts w:ascii="Times New Roman" w:hAnsi="Times New Roman" w:cs="Times New Roman"/>
            <w:b w:val="0"/>
          </w:rPr>
          <w:t xml:space="preserve">-ling, </w:t>
        </w:r>
        <w:proofErr w:type="spellStart"/>
        <w:r w:rsidRPr="000D2DC9">
          <w:rPr>
            <w:rStyle w:val="Strong"/>
            <w:rFonts w:ascii="Times New Roman" w:hAnsi="Times New Roman" w:cs="Times New Roman"/>
            <w:b w:val="0"/>
          </w:rPr>
          <w:t>Liaw</w:t>
        </w:r>
        <w:proofErr w:type="spellEnd"/>
        <w:r w:rsidR="00B0418A">
          <w:rPr>
            <w:rStyle w:val="Strong"/>
            <w:rFonts w:ascii="Times New Roman" w:hAnsi="Times New Roman" w:cs="Times New Roman"/>
            <w:b w:val="0"/>
          </w:rPr>
          <w:t>,</w:t>
        </w:r>
        <w:r w:rsidRPr="000D2DC9">
          <w:rPr>
            <w:rStyle w:val="Strong"/>
            <w:rFonts w:ascii="Times New Roman" w:hAnsi="Times New Roman" w:cs="Times New Roman"/>
            <w:b w:val="0"/>
          </w:rPr>
          <w:t xml:space="preserve"> (2006)</w:t>
        </w:r>
        <w:r w:rsidR="00B0418A">
          <w:rPr>
            <w:rStyle w:val="Strong"/>
            <w:rFonts w:ascii="Times New Roman" w:hAnsi="Times New Roman" w:cs="Times New Roman"/>
            <w:b w:val="0"/>
          </w:rPr>
          <w:t>,</w:t>
        </w:r>
        <w:r w:rsidRPr="000D2DC9">
          <w:rPr>
            <w:rStyle w:val="Strong"/>
            <w:rFonts w:ascii="Times New Roman" w:hAnsi="Times New Roman" w:cs="Times New Roman"/>
            <w:b w:val="0"/>
          </w:rPr>
          <w:t xml:space="preserve"> </w:t>
        </w:r>
        <w:r w:rsidR="000D1A5D">
          <w:rPr>
            <w:rStyle w:val="Strong"/>
            <w:rFonts w:ascii="Times New Roman" w:hAnsi="Times New Roman" w:cs="Times New Roman"/>
            <w:b w:val="0"/>
          </w:rPr>
          <w:t>“</w:t>
        </w:r>
        <w:r w:rsidRPr="000D2DC9">
          <w:rPr>
            <w:rStyle w:val="Strong"/>
            <w:rFonts w:ascii="Times New Roman" w:hAnsi="Times New Roman" w:cs="Times New Roman"/>
            <w:b w:val="0"/>
          </w:rPr>
          <w:t>E-Learning and the Development of Intercultural Competence</w:t>
        </w:r>
        <w:r w:rsidR="000D1A5D">
          <w:rPr>
            <w:rStyle w:val="Strong"/>
            <w:rFonts w:ascii="Times New Roman" w:hAnsi="Times New Roman" w:cs="Times New Roman"/>
            <w:b w:val="0"/>
          </w:rPr>
          <w:t>”</w:t>
        </w:r>
        <w:r w:rsidRPr="000D2DC9">
          <w:rPr>
            <w:rStyle w:val="Strong"/>
            <w:rFonts w:ascii="Times New Roman" w:hAnsi="Times New Roman" w:cs="Times New Roman"/>
            <w:b w:val="0"/>
          </w:rPr>
          <w:t xml:space="preserve">, </w:t>
        </w:r>
        <w:r w:rsidRPr="000D2DC9">
          <w:rPr>
            <w:rStyle w:val="Strong"/>
            <w:rFonts w:ascii="Times New Roman" w:hAnsi="Times New Roman" w:cs="Times New Roman"/>
            <w:b w:val="0"/>
            <w:i/>
          </w:rPr>
          <w:t>Language Learning and Technology</w:t>
        </w:r>
        <w:r w:rsidRPr="000D2DC9">
          <w:rPr>
            <w:rStyle w:val="Strong"/>
            <w:rFonts w:ascii="Times New Roman" w:hAnsi="Times New Roman" w:cs="Times New Roman"/>
            <w:b w:val="0"/>
          </w:rPr>
          <w:t xml:space="preserve">, 10 (3): 49-64. </w:t>
        </w:r>
        <w:r w:rsidRPr="000D2DC9">
          <w:rPr>
            <w:rFonts w:ascii="Times New Roman" w:hAnsi="Times New Roman" w:cs="Times New Roman"/>
          </w:rPr>
          <w:br/>
        </w:r>
      </w:hyperlink>
    </w:p>
    <w:p w:rsidR="00EF77C1" w:rsidRPr="000D2DC9" w:rsidRDefault="005F1316" w:rsidP="000D2DC9">
      <w:pPr>
        <w:shd w:val="clear" w:color="auto" w:fill="FFFFFF"/>
        <w:spacing w:after="0" w:line="360" w:lineRule="auto"/>
        <w:textAlignment w:val="baseline"/>
        <w:rPr>
          <w:rFonts w:ascii="Times New Roman" w:eastAsia="Times New Roman" w:hAnsi="Times New Roman" w:cs="Times New Roman"/>
          <w:lang w:eastAsia="en-IE"/>
        </w:rPr>
      </w:pPr>
      <w:r w:rsidRPr="000D2DC9">
        <w:rPr>
          <w:rFonts w:ascii="Times New Roman" w:eastAsia="Times New Roman" w:hAnsi="Times New Roman" w:cs="Times New Roman"/>
          <w:bdr w:val="none" w:sz="0" w:space="0" w:color="auto" w:frame="1"/>
          <w:lang w:eastAsia="en-IE"/>
        </w:rPr>
        <w:t xml:space="preserve">Little, David and Emma </w:t>
      </w:r>
      <w:proofErr w:type="spellStart"/>
      <w:r w:rsidRPr="000D2DC9">
        <w:rPr>
          <w:rFonts w:ascii="Times New Roman" w:eastAsia="Times New Roman" w:hAnsi="Times New Roman" w:cs="Times New Roman"/>
          <w:bdr w:val="none" w:sz="0" w:space="0" w:color="auto" w:frame="1"/>
          <w:lang w:eastAsia="en-IE"/>
        </w:rPr>
        <w:t>Ushioda</w:t>
      </w:r>
      <w:proofErr w:type="spellEnd"/>
      <w:r w:rsidRPr="000D2DC9">
        <w:rPr>
          <w:rFonts w:ascii="Times New Roman" w:eastAsia="Times New Roman" w:hAnsi="Times New Roman" w:cs="Times New Roman"/>
          <w:bdr w:val="none" w:sz="0" w:space="0" w:color="auto" w:frame="1"/>
          <w:lang w:eastAsia="en-IE"/>
        </w:rPr>
        <w:t>, (1998),</w:t>
      </w:r>
      <w:r w:rsidR="00EF77C1" w:rsidRPr="000D2DC9">
        <w:rPr>
          <w:rFonts w:ascii="Times New Roman" w:eastAsia="Times New Roman" w:hAnsi="Times New Roman" w:cs="Times New Roman"/>
          <w:bdr w:val="none" w:sz="0" w:space="0" w:color="auto" w:frame="1"/>
          <w:lang w:eastAsia="en-IE"/>
        </w:rPr>
        <w:t> </w:t>
      </w:r>
      <w:r w:rsidR="00951059" w:rsidRPr="000D2DC9">
        <w:rPr>
          <w:rFonts w:ascii="Times New Roman" w:eastAsia="Times New Roman" w:hAnsi="Times New Roman" w:cs="Times New Roman"/>
          <w:bdr w:val="none" w:sz="0" w:space="0" w:color="auto" w:frame="1"/>
          <w:lang w:eastAsia="en-IE"/>
        </w:rPr>
        <w:t>“Designing, Implementing and E</w:t>
      </w:r>
      <w:r w:rsidR="00EF77C1" w:rsidRPr="000D2DC9">
        <w:rPr>
          <w:rFonts w:ascii="Times New Roman" w:eastAsia="Times New Roman" w:hAnsi="Times New Roman" w:cs="Times New Roman"/>
          <w:bdr w:val="none" w:sz="0" w:space="0" w:color="auto" w:frame="1"/>
          <w:lang w:eastAsia="en-IE"/>
        </w:rPr>
        <w:t xml:space="preserve">valuating a </w:t>
      </w:r>
      <w:r w:rsidR="00951059" w:rsidRPr="000D2DC9">
        <w:rPr>
          <w:rFonts w:ascii="Times New Roman" w:eastAsia="Times New Roman" w:hAnsi="Times New Roman" w:cs="Times New Roman"/>
          <w:bdr w:val="none" w:sz="0" w:space="0" w:color="auto" w:frame="1"/>
          <w:lang w:eastAsia="en-IE"/>
        </w:rPr>
        <w:t>Project in T</w:t>
      </w:r>
      <w:r w:rsidR="00EF77C1" w:rsidRPr="000D2DC9">
        <w:rPr>
          <w:rFonts w:ascii="Times New Roman" w:eastAsia="Times New Roman" w:hAnsi="Times New Roman" w:cs="Times New Roman"/>
          <w:bdr w:val="none" w:sz="0" w:space="0" w:color="auto" w:frame="1"/>
          <w:lang w:eastAsia="en-IE"/>
        </w:rPr>
        <w:t>andem</w:t>
      </w:r>
      <w:r w:rsidR="00951059" w:rsidRPr="000D2DC9">
        <w:rPr>
          <w:rFonts w:ascii="Times New Roman" w:eastAsia="Times New Roman" w:hAnsi="Times New Roman" w:cs="Times New Roman"/>
          <w:bdr w:val="none" w:sz="0" w:space="0" w:color="auto" w:frame="1"/>
          <w:lang w:eastAsia="en-IE"/>
        </w:rPr>
        <w:t xml:space="preserve"> Language Learning Via E-mail”, </w:t>
      </w:r>
      <w:proofErr w:type="spellStart"/>
      <w:r w:rsidR="00EF77C1" w:rsidRPr="000D2DC9">
        <w:rPr>
          <w:rFonts w:ascii="Times New Roman" w:eastAsia="Times New Roman" w:hAnsi="Times New Roman" w:cs="Times New Roman"/>
          <w:spacing w:val="-15"/>
          <w:bdr w:val="none" w:sz="0" w:space="0" w:color="auto" w:frame="1"/>
          <w:lang w:eastAsia="en-IE"/>
        </w:rPr>
        <w:t>ReCALL</w:t>
      </w:r>
      <w:proofErr w:type="spellEnd"/>
      <w:r w:rsidR="00EF77C1" w:rsidRPr="000D2DC9">
        <w:rPr>
          <w:rFonts w:ascii="Times New Roman" w:eastAsia="Times New Roman" w:hAnsi="Times New Roman" w:cs="Times New Roman"/>
          <w:spacing w:val="-15"/>
          <w:bdr w:val="none" w:sz="0" w:space="0" w:color="auto" w:frame="1"/>
          <w:lang w:eastAsia="en-IE"/>
        </w:rPr>
        <w:t>, 10</w:t>
      </w:r>
      <w:r w:rsidR="00951059" w:rsidRPr="000D2DC9">
        <w:rPr>
          <w:rFonts w:ascii="Times New Roman" w:eastAsia="Times New Roman" w:hAnsi="Times New Roman" w:cs="Times New Roman"/>
          <w:spacing w:val="-15"/>
          <w:bdr w:val="none" w:sz="0" w:space="0" w:color="auto" w:frame="1"/>
          <w:lang w:eastAsia="en-IE"/>
        </w:rPr>
        <w:t xml:space="preserve"> </w:t>
      </w:r>
      <w:r w:rsidR="00EF77C1" w:rsidRPr="000D2DC9">
        <w:rPr>
          <w:rFonts w:ascii="Times New Roman" w:eastAsia="Times New Roman" w:hAnsi="Times New Roman" w:cs="Times New Roman"/>
          <w:spacing w:val="-15"/>
          <w:bdr w:val="none" w:sz="0" w:space="0" w:color="auto" w:frame="1"/>
          <w:lang w:eastAsia="en-IE"/>
        </w:rPr>
        <w:t>(1)</w:t>
      </w:r>
      <w:r w:rsidR="00951059" w:rsidRPr="000D2DC9">
        <w:rPr>
          <w:rFonts w:ascii="Times New Roman" w:eastAsia="Times New Roman" w:hAnsi="Times New Roman" w:cs="Times New Roman"/>
          <w:bdr w:val="none" w:sz="0" w:space="0" w:color="auto" w:frame="1"/>
          <w:lang w:eastAsia="en-IE"/>
        </w:rPr>
        <w:t xml:space="preserve">, </w:t>
      </w:r>
      <w:r w:rsidR="000478CE" w:rsidRPr="000D2DC9">
        <w:rPr>
          <w:rFonts w:ascii="Times New Roman" w:eastAsia="Times New Roman" w:hAnsi="Times New Roman" w:cs="Times New Roman"/>
          <w:bdr w:val="none" w:sz="0" w:space="0" w:color="auto" w:frame="1"/>
          <w:lang w:eastAsia="en-IE"/>
        </w:rPr>
        <w:t>95-101</w:t>
      </w:r>
      <w:r w:rsidR="00951059" w:rsidRPr="000D2DC9">
        <w:rPr>
          <w:rFonts w:ascii="Times New Roman" w:eastAsia="Times New Roman" w:hAnsi="Times New Roman" w:cs="Times New Roman"/>
          <w:bdr w:val="none" w:sz="0" w:space="0" w:color="auto" w:frame="1"/>
          <w:lang w:eastAsia="en-IE"/>
        </w:rPr>
        <w:t>.</w:t>
      </w:r>
    </w:p>
    <w:p w:rsidR="00EF77C1" w:rsidRPr="000D2DC9" w:rsidRDefault="00EF77C1" w:rsidP="000D2DC9">
      <w:pPr>
        <w:spacing w:after="0" w:line="360" w:lineRule="auto"/>
        <w:ind w:right="75"/>
        <w:textAlignment w:val="baseline"/>
        <w:rPr>
          <w:rFonts w:ascii="Times New Roman" w:eastAsia="Arial Unicode MS" w:hAnsi="Times New Roman" w:cs="Times New Roman"/>
        </w:rPr>
      </w:pPr>
    </w:p>
    <w:p w:rsidR="00EF77C1" w:rsidRPr="000D2DC9" w:rsidRDefault="00951059" w:rsidP="000D2DC9">
      <w:pPr>
        <w:spacing w:after="0" w:line="360" w:lineRule="auto"/>
        <w:ind w:right="75"/>
        <w:textAlignment w:val="baseline"/>
        <w:rPr>
          <w:rStyle w:val="Hyperlink"/>
          <w:rFonts w:ascii="Times New Roman" w:hAnsi="Times New Roman" w:cs="Times New Roman"/>
          <w:color w:val="auto"/>
        </w:rPr>
      </w:pPr>
      <w:r w:rsidRPr="000D2DC9">
        <w:rPr>
          <w:rFonts w:ascii="Times New Roman" w:eastAsia="Arial Unicode MS" w:hAnsi="Times New Roman" w:cs="Times New Roman"/>
        </w:rPr>
        <w:t xml:space="preserve">Little, David, Emma </w:t>
      </w:r>
      <w:proofErr w:type="spellStart"/>
      <w:r w:rsidRPr="000D2DC9">
        <w:rPr>
          <w:rFonts w:ascii="Times New Roman" w:eastAsia="Arial Unicode MS" w:hAnsi="Times New Roman" w:cs="Times New Roman"/>
        </w:rPr>
        <w:t>Ushioda</w:t>
      </w:r>
      <w:proofErr w:type="spellEnd"/>
      <w:r w:rsidRPr="000D2DC9">
        <w:rPr>
          <w:rFonts w:ascii="Times New Roman" w:eastAsia="Arial Unicode MS" w:hAnsi="Times New Roman" w:cs="Times New Roman"/>
        </w:rPr>
        <w:t xml:space="preserve">, Marie Christine Appel, John </w:t>
      </w:r>
      <w:r w:rsidR="00EF77C1" w:rsidRPr="000D2DC9">
        <w:rPr>
          <w:rFonts w:ascii="Times New Roman" w:eastAsia="Arial Unicode MS" w:hAnsi="Times New Roman" w:cs="Times New Roman"/>
        </w:rPr>
        <w:t>Moran,</w:t>
      </w:r>
      <w:r w:rsidR="00F737C3" w:rsidRPr="000D2DC9">
        <w:rPr>
          <w:rFonts w:ascii="Times New Roman" w:eastAsia="Arial Unicode MS" w:hAnsi="Times New Roman" w:cs="Times New Roman"/>
        </w:rPr>
        <w:t xml:space="preserve"> </w:t>
      </w:r>
      <w:proofErr w:type="spellStart"/>
      <w:r w:rsidRPr="000D2DC9">
        <w:rPr>
          <w:rFonts w:ascii="Times New Roman" w:eastAsia="Arial Unicode MS" w:hAnsi="Times New Roman" w:cs="Times New Roman"/>
        </w:rPr>
        <w:t>Breffni</w:t>
      </w:r>
      <w:proofErr w:type="spellEnd"/>
      <w:r w:rsidRPr="000D2DC9">
        <w:rPr>
          <w:rFonts w:ascii="Times New Roman" w:eastAsia="Arial Unicode MS" w:hAnsi="Times New Roman" w:cs="Times New Roman"/>
        </w:rPr>
        <w:t xml:space="preserve"> </w:t>
      </w:r>
      <w:r w:rsidR="00EF77C1" w:rsidRPr="000D2DC9">
        <w:rPr>
          <w:rFonts w:ascii="Times New Roman" w:eastAsia="Arial Unicode MS" w:hAnsi="Times New Roman" w:cs="Times New Roman"/>
        </w:rPr>
        <w:t>O'Rourke</w:t>
      </w:r>
      <w:r w:rsidR="00F737C3" w:rsidRPr="000D2DC9">
        <w:rPr>
          <w:rFonts w:ascii="Times New Roman" w:eastAsia="Arial Unicode MS" w:hAnsi="Times New Roman" w:cs="Times New Roman"/>
        </w:rPr>
        <w:t xml:space="preserve">, </w:t>
      </w:r>
      <w:r w:rsidRPr="000D2DC9">
        <w:rPr>
          <w:rFonts w:ascii="Times New Roman" w:eastAsia="Arial Unicode MS" w:hAnsi="Times New Roman" w:cs="Times New Roman"/>
        </w:rPr>
        <w:t xml:space="preserve">Klaus </w:t>
      </w:r>
      <w:proofErr w:type="spellStart"/>
      <w:r w:rsidRPr="000D2DC9">
        <w:rPr>
          <w:rFonts w:ascii="Times New Roman" w:eastAsia="Arial Unicode MS" w:hAnsi="Times New Roman" w:cs="Times New Roman"/>
        </w:rPr>
        <w:t>Schwienhorst</w:t>
      </w:r>
      <w:proofErr w:type="spellEnd"/>
      <w:r w:rsidRPr="000D2DC9">
        <w:rPr>
          <w:rFonts w:ascii="Times New Roman" w:eastAsia="Arial Unicode MS" w:hAnsi="Times New Roman" w:cs="Times New Roman"/>
        </w:rPr>
        <w:t xml:space="preserve">, </w:t>
      </w:r>
      <w:r w:rsidR="00F737C3" w:rsidRPr="000D2DC9">
        <w:rPr>
          <w:rFonts w:ascii="Times New Roman" w:eastAsia="Arial Unicode MS" w:hAnsi="Times New Roman" w:cs="Times New Roman"/>
        </w:rPr>
        <w:t>(</w:t>
      </w:r>
      <w:r w:rsidR="00EF77C1" w:rsidRPr="000D2DC9">
        <w:rPr>
          <w:rFonts w:ascii="Times New Roman" w:eastAsia="Arial Unicode MS" w:hAnsi="Times New Roman" w:cs="Times New Roman"/>
        </w:rPr>
        <w:t>1999</w:t>
      </w:r>
      <w:r w:rsidR="00F737C3" w:rsidRPr="000D2DC9">
        <w:rPr>
          <w:rFonts w:ascii="Times New Roman" w:eastAsia="Arial Unicode MS" w:hAnsi="Times New Roman" w:cs="Times New Roman"/>
        </w:rPr>
        <w:t>)</w:t>
      </w:r>
      <w:r w:rsidRPr="000D2DC9">
        <w:rPr>
          <w:rFonts w:ascii="Times New Roman" w:eastAsia="Arial Unicode MS" w:hAnsi="Times New Roman" w:cs="Times New Roman"/>
        </w:rPr>
        <w:t>,</w:t>
      </w:r>
      <w:r w:rsidR="00EF77C1" w:rsidRPr="000D2DC9">
        <w:rPr>
          <w:rFonts w:ascii="Times New Roman" w:eastAsia="Arial Unicode MS" w:hAnsi="Times New Roman" w:cs="Times New Roman"/>
        </w:rPr>
        <w:t xml:space="preserve"> </w:t>
      </w:r>
      <w:r w:rsidRPr="000D2DC9">
        <w:rPr>
          <w:rFonts w:ascii="Times New Roman" w:eastAsia="Arial Unicode MS" w:hAnsi="Times New Roman" w:cs="Times New Roman"/>
        </w:rPr>
        <w:t>“</w:t>
      </w:r>
      <w:r w:rsidR="00EF77C1" w:rsidRPr="000D2DC9">
        <w:rPr>
          <w:rFonts w:ascii="Times New Roman" w:eastAsia="Arial Unicode MS" w:hAnsi="Times New Roman" w:cs="Times New Roman"/>
        </w:rPr>
        <w:t>Evaluating Tandem Language Learning by E-Mail: Report on a Bilateral Project</w:t>
      </w:r>
      <w:r w:rsidRPr="000D2DC9">
        <w:rPr>
          <w:rFonts w:ascii="Times New Roman" w:eastAsia="Arial Unicode MS" w:hAnsi="Times New Roman" w:cs="Times New Roman"/>
        </w:rPr>
        <w:t>”,</w:t>
      </w:r>
      <w:r w:rsidR="00EF77C1" w:rsidRPr="000D2DC9">
        <w:rPr>
          <w:rFonts w:ascii="Times New Roman" w:eastAsia="Arial Unicode MS" w:hAnsi="Times New Roman" w:cs="Times New Roman"/>
        </w:rPr>
        <w:t xml:space="preserve"> CLCS Occasional Paper</w:t>
      </w:r>
      <w:r w:rsidRPr="000D2DC9">
        <w:rPr>
          <w:rFonts w:ascii="Times New Roman" w:eastAsia="Arial Unicode MS" w:hAnsi="Times New Roman" w:cs="Times New Roman"/>
        </w:rPr>
        <w:t>,</w:t>
      </w:r>
      <w:r w:rsidR="00EF77C1" w:rsidRPr="000D2DC9">
        <w:rPr>
          <w:rFonts w:ascii="Times New Roman" w:eastAsia="Arial Unicode MS" w:hAnsi="Times New Roman" w:cs="Times New Roman"/>
        </w:rPr>
        <w:t xml:space="preserve"> No. 55. </w:t>
      </w:r>
      <w:hyperlink r:id="rId11" w:history="1">
        <w:r w:rsidR="00EF77C1" w:rsidRPr="000D2DC9">
          <w:rPr>
            <w:rStyle w:val="Hyperlink"/>
            <w:rFonts w:ascii="Times New Roman" w:hAnsi="Times New Roman" w:cs="Times New Roman"/>
            <w:color w:val="auto"/>
          </w:rPr>
          <w:t>http://files.eric.ed.gov/fulltext/ED430397.pdf Accessed 25.01.2014</w:t>
        </w:r>
      </w:hyperlink>
      <w:r w:rsidR="00EF77C1" w:rsidRPr="000D2DC9">
        <w:rPr>
          <w:rStyle w:val="Hyperlink"/>
          <w:rFonts w:ascii="Times New Roman" w:hAnsi="Times New Roman" w:cs="Times New Roman"/>
          <w:color w:val="auto"/>
        </w:rPr>
        <w:t>.</w:t>
      </w:r>
    </w:p>
    <w:p w:rsidR="000D2DC9" w:rsidRPr="000D2DC9" w:rsidRDefault="000D2DC9" w:rsidP="000D2DC9">
      <w:pPr>
        <w:spacing w:line="360" w:lineRule="auto"/>
        <w:rPr>
          <w:rFonts w:ascii="Times New Roman" w:hAnsi="Times New Roman" w:cs="Times New Roman"/>
        </w:rPr>
      </w:pPr>
    </w:p>
    <w:p w:rsidR="00D8196D" w:rsidRPr="000D2DC9" w:rsidRDefault="00765018" w:rsidP="000D2DC9">
      <w:pPr>
        <w:spacing w:line="360" w:lineRule="auto"/>
        <w:rPr>
          <w:rStyle w:val="Hyperlink"/>
          <w:rFonts w:ascii="Times New Roman" w:hAnsi="Times New Roman" w:cs="Times New Roman"/>
          <w:color w:val="auto"/>
        </w:rPr>
      </w:pPr>
      <w:r w:rsidRPr="000D2DC9">
        <w:rPr>
          <w:rFonts w:ascii="Times New Roman" w:hAnsi="Times New Roman" w:cs="Times New Roman"/>
        </w:rPr>
        <w:t xml:space="preserve">O’Rourke, </w:t>
      </w:r>
      <w:proofErr w:type="spellStart"/>
      <w:r w:rsidRPr="000D2DC9">
        <w:rPr>
          <w:rFonts w:ascii="Times New Roman" w:hAnsi="Times New Roman" w:cs="Times New Roman"/>
        </w:rPr>
        <w:t>Breffni</w:t>
      </w:r>
      <w:proofErr w:type="spellEnd"/>
      <w:r w:rsidR="00B77455" w:rsidRPr="000D2DC9">
        <w:rPr>
          <w:rFonts w:ascii="Times New Roman" w:hAnsi="Times New Roman" w:cs="Times New Roman"/>
        </w:rPr>
        <w:t>,</w:t>
      </w:r>
      <w:r w:rsidRPr="000D2DC9">
        <w:rPr>
          <w:rFonts w:ascii="Times New Roman" w:hAnsi="Times New Roman" w:cs="Times New Roman"/>
        </w:rPr>
        <w:t xml:space="preserve"> (2005)</w:t>
      </w:r>
      <w:r w:rsidR="00B77455" w:rsidRPr="000D2DC9">
        <w:rPr>
          <w:rFonts w:ascii="Times New Roman" w:hAnsi="Times New Roman" w:cs="Times New Roman"/>
        </w:rPr>
        <w:t>,</w:t>
      </w:r>
      <w:r w:rsidRPr="000D2DC9">
        <w:rPr>
          <w:rFonts w:ascii="Times New Roman" w:hAnsi="Times New Roman" w:cs="Times New Roman"/>
        </w:rPr>
        <w:t xml:space="preserve"> </w:t>
      </w:r>
      <w:r w:rsidR="00B77455" w:rsidRPr="000D2DC9">
        <w:rPr>
          <w:rFonts w:ascii="Times New Roman" w:hAnsi="Times New Roman" w:cs="Times New Roman"/>
        </w:rPr>
        <w:t>“</w:t>
      </w:r>
      <w:r w:rsidRPr="000D2DC9">
        <w:rPr>
          <w:rFonts w:ascii="Times New Roman" w:hAnsi="Times New Roman" w:cs="Times New Roman"/>
        </w:rPr>
        <w:t>Form-Focussed Interaction in Online Tandem Learning</w:t>
      </w:r>
      <w:r w:rsidR="00B77455" w:rsidRPr="000D2DC9">
        <w:rPr>
          <w:rFonts w:ascii="Times New Roman" w:hAnsi="Times New Roman" w:cs="Times New Roman"/>
        </w:rPr>
        <w:t>”</w:t>
      </w:r>
      <w:r w:rsidRPr="000D2DC9">
        <w:rPr>
          <w:rFonts w:ascii="Times New Roman" w:hAnsi="Times New Roman" w:cs="Times New Roman"/>
        </w:rPr>
        <w:t xml:space="preserve">, </w:t>
      </w:r>
      <w:r w:rsidRPr="000D2DC9">
        <w:rPr>
          <w:rFonts w:ascii="Times New Roman" w:hAnsi="Times New Roman" w:cs="Times New Roman"/>
          <w:i/>
        </w:rPr>
        <w:t>Calico</w:t>
      </w:r>
      <w:r w:rsidR="00B77455" w:rsidRPr="000D2DC9">
        <w:rPr>
          <w:rFonts w:ascii="Times New Roman" w:hAnsi="Times New Roman" w:cs="Times New Roman"/>
        </w:rPr>
        <w:t>, 22(3),</w:t>
      </w:r>
      <w:r w:rsidRPr="000D2DC9">
        <w:rPr>
          <w:rFonts w:ascii="Times New Roman" w:hAnsi="Times New Roman" w:cs="Times New Roman"/>
        </w:rPr>
        <w:t xml:space="preserve"> 433-466</w:t>
      </w:r>
      <w:r w:rsidR="0004193D" w:rsidRPr="000D2DC9">
        <w:rPr>
          <w:rFonts w:ascii="Times New Roman" w:hAnsi="Times New Roman" w:cs="Times New Roman"/>
        </w:rPr>
        <w:t>.</w:t>
      </w:r>
      <w:r w:rsidRPr="000D2DC9">
        <w:rPr>
          <w:rFonts w:ascii="Times New Roman" w:hAnsi="Times New Roman" w:cs="Times New Roman"/>
        </w:rPr>
        <w:t xml:space="preserve"> </w:t>
      </w:r>
      <w:hyperlink r:id="rId12" w:history="1">
        <w:r w:rsidR="00D8196D" w:rsidRPr="000D2DC9">
          <w:rPr>
            <w:rStyle w:val="Hyperlink"/>
            <w:rFonts w:ascii="Times New Roman" w:hAnsi="Times New Roman" w:cs="Times New Roman"/>
            <w:color w:val="auto"/>
          </w:rPr>
          <w:t>http://journals.sfu.ca/CALICO/index.php/calico/article/view/702/567</w:t>
        </w:r>
      </w:hyperlink>
    </w:p>
    <w:p w:rsidR="00AF638E" w:rsidRPr="000D2DC9" w:rsidRDefault="00AF638E" w:rsidP="000D2DC9">
      <w:pPr>
        <w:spacing w:line="360" w:lineRule="auto"/>
        <w:rPr>
          <w:rFonts w:ascii="Times New Roman" w:hAnsi="Times New Roman" w:cs="Times New Roman"/>
        </w:rPr>
      </w:pPr>
      <w:proofErr w:type="gramStart"/>
      <w:r w:rsidRPr="000D2DC9">
        <w:rPr>
          <w:rFonts w:ascii="Times New Roman" w:hAnsi="Times New Roman" w:cs="Times New Roman"/>
        </w:rPr>
        <w:t>Phipps, Alison and Mike Gonzalez</w:t>
      </w:r>
      <w:r w:rsidR="00B77455" w:rsidRPr="000D2DC9">
        <w:rPr>
          <w:rFonts w:ascii="Times New Roman" w:hAnsi="Times New Roman" w:cs="Times New Roman"/>
        </w:rPr>
        <w:t>,</w:t>
      </w:r>
      <w:r w:rsidRPr="000D2DC9">
        <w:rPr>
          <w:rFonts w:ascii="Times New Roman" w:hAnsi="Times New Roman" w:cs="Times New Roman"/>
        </w:rPr>
        <w:t xml:space="preserve"> (2004).</w:t>
      </w:r>
      <w:proofErr w:type="gramEnd"/>
      <w:r w:rsidRPr="000D2DC9">
        <w:rPr>
          <w:rFonts w:ascii="Times New Roman" w:hAnsi="Times New Roman" w:cs="Times New Roman"/>
        </w:rPr>
        <w:t xml:space="preserve"> </w:t>
      </w:r>
      <w:r w:rsidRPr="000D2DC9">
        <w:rPr>
          <w:rFonts w:ascii="Times New Roman" w:hAnsi="Times New Roman" w:cs="Times New Roman"/>
          <w:i/>
        </w:rPr>
        <w:t>Modern Languages: Learning and Teaching in an Intercultural Field</w:t>
      </w:r>
      <w:r w:rsidR="00B77455" w:rsidRPr="000D2DC9">
        <w:rPr>
          <w:rFonts w:ascii="Times New Roman" w:hAnsi="Times New Roman" w:cs="Times New Roman"/>
        </w:rPr>
        <w:t xml:space="preserve"> (Sage Publications Ltd UK, London).</w:t>
      </w:r>
    </w:p>
    <w:p w:rsidR="006B04EE" w:rsidRPr="000D2DC9" w:rsidRDefault="006B04EE" w:rsidP="000D2DC9">
      <w:pPr>
        <w:spacing w:line="360" w:lineRule="auto"/>
        <w:rPr>
          <w:rStyle w:val="personname"/>
          <w:rFonts w:ascii="Times New Roman" w:hAnsi="Times New Roman" w:cs="Times New Roman"/>
        </w:rPr>
      </w:pPr>
      <w:proofErr w:type="gramStart"/>
      <w:r w:rsidRPr="000D2DC9">
        <w:rPr>
          <w:rStyle w:val="personname"/>
          <w:rFonts w:ascii="Times New Roman" w:hAnsi="Times New Roman" w:cs="Times New Roman"/>
        </w:rPr>
        <w:t>Reis, Rick</w:t>
      </w:r>
      <w:r w:rsidR="00B77455" w:rsidRPr="000D2DC9">
        <w:rPr>
          <w:rStyle w:val="personname"/>
          <w:rFonts w:ascii="Times New Roman" w:hAnsi="Times New Roman" w:cs="Times New Roman"/>
        </w:rPr>
        <w:t>, (2014),</w:t>
      </w:r>
      <w:r w:rsidR="00E61B6A" w:rsidRPr="000D2DC9">
        <w:rPr>
          <w:rStyle w:val="personname"/>
          <w:rFonts w:ascii="Times New Roman" w:hAnsi="Times New Roman" w:cs="Times New Roman"/>
        </w:rPr>
        <w:t xml:space="preserve"> </w:t>
      </w:r>
      <w:r w:rsidR="00E61B6A" w:rsidRPr="000D2DC9">
        <w:rPr>
          <w:rStyle w:val="personname"/>
          <w:rFonts w:ascii="Times New Roman" w:hAnsi="Times New Roman" w:cs="Times New Roman"/>
          <w:i/>
        </w:rPr>
        <w:t>‘Great Experimentation’ Predicted for Online Learning</w:t>
      </w:r>
      <w:r w:rsidR="00E61B6A" w:rsidRPr="000D2DC9">
        <w:rPr>
          <w:rStyle w:val="personname"/>
          <w:rFonts w:ascii="Times New Roman" w:hAnsi="Times New Roman" w:cs="Times New Roman"/>
        </w:rPr>
        <w:t>.</w:t>
      </w:r>
      <w:proofErr w:type="gramEnd"/>
      <w:r w:rsidR="00E61B6A" w:rsidRPr="000D2DC9">
        <w:rPr>
          <w:rStyle w:val="personname"/>
          <w:rFonts w:ascii="Times New Roman" w:hAnsi="Times New Roman" w:cs="Times New Roman"/>
        </w:rPr>
        <w:t xml:space="preserve"> Tomorrow’s Professor </w:t>
      </w:r>
      <w:proofErr w:type="spellStart"/>
      <w:proofErr w:type="gramStart"/>
      <w:r w:rsidR="00E61B6A" w:rsidRPr="000D2DC9">
        <w:rPr>
          <w:rStyle w:val="personname"/>
          <w:rFonts w:ascii="Times New Roman" w:hAnsi="Times New Roman" w:cs="Times New Roman"/>
        </w:rPr>
        <w:t>eNewsletter</w:t>
      </w:r>
      <w:proofErr w:type="spellEnd"/>
      <w:proofErr w:type="gramEnd"/>
      <w:r w:rsidR="00E61B6A" w:rsidRPr="000D2DC9">
        <w:rPr>
          <w:rStyle w:val="personname"/>
          <w:rFonts w:ascii="Times New Roman" w:hAnsi="Times New Roman" w:cs="Times New Roman"/>
        </w:rPr>
        <w:t xml:space="preserve">. </w:t>
      </w:r>
      <w:hyperlink r:id="rId13" w:anchor="inbox/145867dbbe701fd3" w:history="1">
        <w:r w:rsidR="00956660" w:rsidRPr="000D2DC9">
          <w:rPr>
            <w:rStyle w:val="Hyperlink"/>
            <w:rFonts w:ascii="Times New Roman" w:hAnsi="Times New Roman" w:cs="Times New Roman"/>
            <w:color w:val="auto"/>
          </w:rPr>
          <w:t>https://mail.google.com/mail/u/0/#inbox/145867dbbe701fd3</w:t>
        </w:r>
      </w:hyperlink>
      <w:r w:rsidR="00B0418A">
        <w:rPr>
          <w:rStyle w:val="Hyperlink"/>
          <w:rFonts w:ascii="Times New Roman" w:hAnsi="Times New Roman" w:cs="Times New Roman"/>
          <w:color w:val="auto"/>
        </w:rPr>
        <w:t>.</w:t>
      </w:r>
    </w:p>
    <w:p w:rsidR="00B32394" w:rsidRPr="000D2DC9" w:rsidRDefault="00FF1308" w:rsidP="000D2DC9">
      <w:pPr>
        <w:spacing w:line="360" w:lineRule="auto"/>
        <w:rPr>
          <w:rFonts w:ascii="Times New Roman" w:hAnsi="Times New Roman" w:cs="Times New Roman"/>
        </w:rPr>
      </w:pPr>
      <w:r w:rsidRPr="000D2DC9">
        <w:rPr>
          <w:rStyle w:val="personname"/>
          <w:rFonts w:ascii="Times New Roman" w:hAnsi="Times New Roman" w:cs="Times New Roman"/>
        </w:rPr>
        <w:t xml:space="preserve">Stickler, </w:t>
      </w:r>
      <w:proofErr w:type="spellStart"/>
      <w:r w:rsidRPr="000D2DC9">
        <w:rPr>
          <w:rStyle w:val="personname"/>
          <w:rFonts w:ascii="Times New Roman" w:hAnsi="Times New Roman" w:cs="Times New Roman"/>
        </w:rPr>
        <w:t>Uschi</w:t>
      </w:r>
      <w:proofErr w:type="spellEnd"/>
      <w:r w:rsidRPr="000D2DC9">
        <w:rPr>
          <w:rStyle w:val="apple-converted-space"/>
          <w:rFonts w:ascii="Times New Roman" w:hAnsi="Times New Roman" w:cs="Times New Roman"/>
        </w:rPr>
        <w:t> </w:t>
      </w:r>
      <w:r w:rsidRPr="000D2DC9">
        <w:rPr>
          <w:rFonts w:ascii="Times New Roman" w:hAnsi="Times New Roman" w:cs="Times New Roman"/>
        </w:rPr>
        <w:t>and</w:t>
      </w:r>
      <w:r w:rsidRPr="000D2DC9">
        <w:rPr>
          <w:rStyle w:val="apple-converted-space"/>
          <w:rFonts w:ascii="Times New Roman" w:hAnsi="Times New Roman" w:cs="Times New Roman"/>
        </w:rPr>
        <w:t> </w:t>
      </w:r>
      <w:r w:rsidR="00B77455" w:rsidRPr="000D2DC9">
        <w:rPr>
          <w:rStyle w:val="apple-converted-space"/>
          <w:rFonts w:ascii="Times New Roman" w:hAnsi="Times New Roman" w:cs="Times New Roman"/>
        </w:rPr>
        <w:t xml:space="preserve">Tim </w:t>
      </w:r>
      <w:r w:rsidR="00B77455" w:rsidRPr="000D2DC9">
        <w:rPr>
          <w:rStyle w:val="personname"/>
          <w:rFonts w:ascii="Times New Roman" w:hAnsi="Times New Roman" w:cs="Times New Roman"/>
        </w:rPr>
        <w:t xml:space="preserve">Lewis, </w:t>
      </w:r>
      <w:r w:rsidR="00B77455" w:rsidRPr="000D2DC9">
        <w:rPr>
          <w:rFonts w:ascii="Times New Roman" w:hAnsi="Times New Roman" w:cs="Times New Roman"/>
        </w:rPr>
        <w:t>(2003),</w:t>
      </w:r>
      <w:r w:rsidRPr="000D2DC9">
        <w:rPr>
          <w:rStyle w:val="apple-converted-space"/>
          <w:rFonts w:ascii="Times New Roman" w:hAnsi="Times New Roman" w:cs="Times New Roman"/>
        </w:rPr>
        <w:t> </w:t>
      </w:r>
      <w:r w:rsidR="00B77455" w:rsidRPr="000D2DC9">
        <w:rPr>
          <w:rStyle w:val="apple-converted-space"/>
          <w:rFonts w:ascii="Times New Roman" w:hAnsi="Times New Roman" w:cs="Times New Roman"/>
        </w:rPr>
        <w:t>“</w:t>
      </w:r>
      <w:r w:rsidR="00B77455" w:rsidRPr="000D2DC9">
        <w:rPr>
          <w:rFonts w:ascii="Times New Roman" w:hAnsi="Times New Roman" w:cs="Times New Roman"/>
        </w:rPr>
        <w:t>Tandem learning and intercultural c</w:t>
      </w:r>
      <w:r w:rsidRPr="000D2DC9">
        <w:rPr>
          <w:rFonts w:ascii="Times New Roman" w:hAnsi="Times New Roman" w:cs="Times New Roman"/>
        </w:rPr>
        <w:t>ompetence</w:t>
      </w:r>
      <w:r w:rsidR="00B77455" w:rsidRPr="000D2DC9">
        <w:rPr>
          <w:rFonts w:ascii="Times New Roman" w:hAnsi="Times New Roman" w:cs="Times New Roman"/>
        </w:rPr>
        <w:t xml:space="preserve">”, </w:t>
      </w:r>
      <w:r w:rsidR="00B77455" w:rsidRPr="000D2DC9">
        <w:rPr>
          <w:rStyle w:val="apple-converted-space"/>
          <w:rFonts w:ascii="Times New Roman" w:hAnsi="Times New Roman" w:cs="Times New Roman"/>
        </w:rPr>
        <w:t>i</w:t>
      </w:r>
      <w:r w:rsidRPr="000D2DC9">
        <w:rPr>
          <w:rFonts w:ascii="Times New Roman" w:hAnsi="Times New Roman" w:cs="Times New Roman"/>
        </w:rPr>
        <w:t>n</w:t>
      </w:r>
      <w:r w:rsidR="00B77455" w:rsidRPr="000D2DC9">
        <w:rPr>
          <w:rFonts w:ascii="Times New Roman" w:hAnsi="Times New Roman" w:cs="Times New Roman"/>
        </w:rPr>
        <w:t xml:space="preserve"> </w:t>
      </w:r>
      <w:r w:rsidR="00B77455" w:rsidRPr="000D2DC9">
        <w:rPr>
          <w:rStyle w:val="personname"/>
          <w:rFonts w:ascii="Times New Roman" w:hAnsi="Times New Roman" w:cs="Times New Roman"/>
        </w:rPr>
        <w:t>Lewis, Timothy</w:t>
      </w:r>
      <w:r w:rsidR="00B77455" w:rsidRPr="000D2DC9">
        <w:rPr>
          <w:rStyle w:val="apple-converted-space"/>
          <w:rFonts w:ascii="Times New Roman" w:hAnsi="Times New Roman" w:cs="Times New Roman"/>
        </w:rPr>
        <w:t> </w:t>
      </w:r>
      <w:r w:rsidR="00B77455" w:rsidRPr="000D2DC9">
        <w:rPr>
          <w:rFonts w:ascii="Times New Roman" w:hAnsi="Times New Roman" w:cs="Times New Roman"/>
        </w:rPr>
        <w:t xml:space="preserve">and Lesley </w:t>
      </w:r>
      <w:r w:rsidR="00B77455" w:rsidRPr="000D2DC9">
        <w:rPr>
          <w:rStyle w:val="personname"/>
          <w:rFonts w:ascii="Times New Roman" w:hAnsi="Times New Roman" w:cs="Times New Roman"/>
        </w:rPr>
        <w:t>Walker,</w:t>
      </w:r>
      <w:r w:rsidR="00B77455" w:rsidRPr="000D2DC9">
        <w:rPr>
          <w:rStyle w:val="apple-converted-space"/>
          <w:rFonts w:ascii="Times New Roman" w:hAnsi="Times New Roman" w:cs="Times New Roman"/>
        </w:rPr>
        <w:t> (</w:t>
      </w:r>
      <w:r w:rsidR="00B77455" w:rsidRPr="000D2DC9">
        <w:rPr>
          <w:rFonts w:ascii="Times New Roman" w:hAnsi="Times New Roman" w:cs="Times New Roman"/>
        </w:rPr>
        <w:t>eds.):</w:t>
      </w:r>
      <w:r w:rsidR="00B77455" w:rsidRPr="000D2DC9">
        <w:rPr>
          <w:rStyle w:val="apple-converted-space"/>
          <w:rFonts w:ascii="Times New Roman" w:hAnsi="Times New Roman" w:cs="Times New Roman"/>
        </w:rPr>
        <w:t> </w:t>
      </w:r>
      <w:r w:rsidR="00B77455" w:rsidRPr="000D2DC9">
        <w:rPr>
          <w:rFonts w:ascii="Times New Roman" w:hAnsi="Times New Roman" w:cs="Times New Roman"/>
          <w:i/>
          <w:iCs/>
        </w:rPr>
        <w:t>Autonomous Language Learning in Tandem,</w:t>
      </w:r>
      <w:r w:rsidRPr="000D2DC9">
        <w:rPr>
          <w:rStyle w:val="apple-converted-space"/>
          <w:rFonts w:ascii="Times New Roman" w:hAnsi="Times New Roman" w:cs="Times New Roman"/>
        </w:rPr>
        <w:t> </w:t>
      </w:r>
      <w:r w:rsidR="00B77455" w:rsidRPr="000D2DC9">
        <w:rPr>
          <w:rFonts w:ascii="Times New Roman" w:hAnsi="Times New Roman" w:cs="Times New Roman"/>
        </w:rPr>
        <w:t>pp. 93–104, (</w:t>
      </w:r>
      <w:r w:rsidRPr="000D2DC9">
        <w:rPr>
          <w:rFonts w:ascii="Times New Roman" w:hAnsi="Times New Roman" w:cs="Times New Roman"/>
        </w:rPr>
        <w:t>Academy Electronic Publications,</w:t>
      </w:r>
      <w:r w:rsidR="00B77455" w:rsidRPr="000D2DC9">
        <w:rPr>
          <w:rFonts w:ascii="Times New Roman" w:hAnsi="Times New Roman" w:cs="Times New Roman"/>
        </w:rPr>
        <w:t xml:space="preserve"> UK, </w:t>
      </w:r>
      <w:proofErr w:type="gramStart"/>
      <w:r w:rsidR="00B77455" w:rsidRPr="000D2DC9">
        <w:rPr>
          <w:rFonts w:ascii="Times New Roman" w:hAnsi="Times New Roman" w:cs="Times New Roman"/>
        </w:rPr>
        <w:t>Sheffield</w:t>
      </w:r>
      <w:proofErr w:type="gramEnd"/>
      <w:r w:rsidR="00B77455" w:rsidRPr="000D2DC9">
        <w:rPr>
          <w:rFonts w:ascii="Times New Roman" w:hAnsi="Times New Roman" w:cs="Times New Roman"/>
        </w:rPr>
        <w:t>).</w:t>
      </w:r>
      <w:r w:rsidRPr="000D2DC9">
        <w:rPr>
          <w:rFonts w:ascii="Times New Roman" w:hAnsi="Times New Roman" w:cs="Times New Roman"/>
        </w:rPr>
        <w:t xml:space="preserve"> </w:t>
      </w:r>
      <w:hyperlink r:id="rId14" w:history="1">
        <w:r w:rsidR="00B32394" w:rsidRPr="000D2DC9">
          <w:rPr>
            <w:rStyle w:val="Hyperlink"/>
            <w:rFonts w:ascii="Times New Roman" w:hAnsi="Times New Roman" w:cs="Times New Roman"/>
            <w:color w:val="auto"/>
          </w:rPr>
          <w:t>http://oro.open.ac.uk/748/</w:t>
        </w:r>
      </w:hyperlink>
      <w:r w:rsidRPr="000D2DC9">
        <w:rPr>
          <w:rStyle w:val="Hyperlink"/>
          <w:rFonts w:ascii="Times New Roman" w:hAnsi="Times New Roman" w:cs="Times New Roman"/>
          <w:color w:val="auto"/>
        </w:rPr>
        <w:t xml:space="preserve"> Accessed 25.01.2014.</w:t>
      </w:r>
    </w:p>
    <w:p w:rsidR="001E1EBD" w:rsidRPr="000D2DC9" w:rsidRDefault="00AB45AB" w:rsidP="000D2DC9">
      <w:pPr>
        <w:spacing w:after="0" w:line="360" w:lineRule="auto"/>
        <w:ind w:right="75"/>
        <w:textAlignment w:val="baseline"/>
        <w:rPr>
          <w:rFonts w:ascii="Times New Roman" w:eastAsia="Arial Unicode MS" w:hAnsi="Times New Roman" w:cs="Times New Roman"/>
        </w:rPr>
      </w:pPr>
      <w:proofErr w:type="gramStart"/>
      <w:r w:rsidRPr="000D2DC9">
        <w:rPr>
          <w:rFonts w:ascii="Times New Roman" w:eastAsia="Arial Unicode MS" w:hAnsi="Times New Roman" w:cs="Times New Roman"/>
        </w:rPr>
        <w:t xml:space="preserve">Swain, </w:t>
      </w:r>
      <w:r w:rsidR="00C377C9" w:rsidRPr="000D2DC9">
        <w:rPr>
          <w:rFonts w:ascii="Times New Roman" w:eastAsia="Arial Unicode MS" w:hAnsi="Times New Roman" w:cs="Times New Roman"/>
        </w:rPr>
        <w:t>Merrill</w:t>
      </w:r>
      <w:r w:rsidR="00D04A7C" w:rsidRPr="000D2DC9">
        <w:rPr>
          <w:rFonts w:ascii="Times New Roman" w:eastAsia="Arial Unicode MS" w:hAnsi="Times New Roman" w:cs="Times New Roman"/>
        </w:rPr>
        <w:t xml:space="preserve">, </w:t>
      </w:r>
      <w:r w:rsidR="003B5DC1" w:rsidRPr="000D2DC9">
        <w:rPr>
          <w:rFonts w:ascii="Times New Roman" w:eastAsia="Arial Unicode MS" w:hAnsi="Times New Roman" w:cs="Times New Roman"/>
        </w:rPr>
        <w:t xml:space="preserve">Lindsay </w:t>
      </w:r>
      <w:r w:rsidRPr="000D2DC9">
        <w:rPr>
          <w:rFonts w:ascii="Times New Roman" w:eastAsia="Arial Unicode MS" w:hAnsi="Times New Roman" w:cs="Times New Roman"/>
        </w:rPr>
        <w:t>Brooks</w:t>
      </w:r>
      <w:r w:rsidR="003B5DC1" w:rsidRPr="000D2DC9">
        <w:rPr>
          <w:rFonts w:ascii="Times New Roman" w:eastAsia="Arial Unicode MS" w:hAnsi="Times New Roman" w:cs="Times New Roman"/>
        </w:rPr>
        <w:t xml:space="preserve">, </w:t>
      </w:r>
      <w:r w:rsidRPr="000D2DC9">
        <w:rPr>
          <w:rFonts w:ascii="Times New Roman" w:eastAsia="Arial Unicode MS" w:hAnsi="Times New Roman" w:cs="Times New Roman"/>
        </w:rPr>
        <w:t>and</w:t>
      </w:r>
      <w:r w:rsidR="003B5DC1" w:rsidRPr="000D2DC9">
        <w:rPr>
          <w:rFonts w:ascii="Times New Roman" w:eastAsia="Arial Unicode MS" w:hAnsi="Times New Roman" w:cs="Times New Roman"/>
        </w:rPr>
        <w:t xml:space="preserve"> </w:t>
      </w:r>
      <w:proofErr w:type="spellStart"/>
      <w:r w:rsidR="003B5DC1" w:rsidRPr="000D2DC9">
        <w:rPr>
          <w:rFonts w:ascii="Times New Roman" w:eastAsia="Arial Unicode MS" w:hAnsi="Times New Roman" w:cs="Times New Roman"/>
        </w:rPr>
        <w:t>Agustina</w:t>
      </w:r>
      <w:proofErr w:type="spellEnd"/>
      <w:r w:rsidRPr="000D2DC9">
        <w:rPr>
          <w:rFonts w:ascii="Times New Roman" w:eastAsia="Arial Unicode MS" w:hAnsi="Times New Roman" w:cs="Times New Roman"/>
        </w:rPr>
        <w:t xml:space="preserve"> </w:t>
      </w:r>
      <w:proofErr w:type="spellStart"/>
      <w:r w:rsidRPr="000D2DC9">
        <w:rPr>
          <w:rFonts w:ascii="Times New Roman" w:eastAsia="Arial Unicode MS" w:hAnsi="Times New Roman" w:cs="Times New Roman"/>
        </w:rPr>
        <w:t>Tocalli-Beller</w:t>
      </w:r>
      <w:proofErr w:type="spellEnd"/>
      <w:r w:rsidR="003B5DC1" w:rsidRPr="000D2DC9">
        <w:rPr>
          <w:rFonts w:ascii="Times New Roman" w:eastAsia="Arial Unicode MS" w:hAnsi="Times New Roman" w:cs="Times New Roman"/>
        </w:rPr>
        <w:t>,</w:t>
      </w:r>
      <w:r w:rsidR="000478CE" w:rsidRPr="000D2DC9">
        <w:rPr>
          <w:rFonts w:ascii="Times New Roman" w:eastAsia="Arial Unicode MS" w:hAnsi="Times New Roman" w:cs="Times New Roman"/>
        </w:rPr>
        <w:t xml:space="preserve"> (2002)</w:t>
      </w:r>
      <w:r w:rsidR="003B5DC1" w:rsidRPr="000D2DC9">
        <w:rPr>
          <w:rFonts w:ascii="Times New Roman" w:eastAsia="Arial Unicode MS" w:hAnsi="Times New Roman" w:cs="Times New Roman"/>
        </w:rPr>
        <w:t>,</w:t>
      </w:r>
      <w:r w:rsidR="000478CE" w:rsidRPr="000D2DC9">
        <w:rPr>
          <w:rFonts w:ascii="Times New Roman" w:eastAsia="Arial Unicode MS" w:hAnsi="Times New Roman" w:cs="Times New Roman"/>
        </w:rPr>
        <w:t xml:space="preserve"> </w:t>
      </w:r>
      <w:r w:rsidR="003B5DC1" w:rsidRPr="000D2DC9">
        <w:rPr>
          <w:rFonts w:ascii="Times New Roman" w:eastAsia="Arial Unicode MS" w:hAnsi="Times New Roman" w:cs="Times New Roman"/>
        </w:rPr>
        <w:t>“Peer-peer Dialogue as a Means of Second L</w:t>
      </w:r>
      <w:r w:rsidR="00906947" w:rsidRPr="000D2DC9">
        <w:rPr>
          <w:rFonts w:ascii="Times New Roman" w:eastAsia="Arial Unicode MS" w:hAnsi="Times New Roman" w:cs="Times New Roman"/>
        </w:rPr>
        <w:t>anguage</w:t>
      </w:r>
      <w:r w:rsidR="003B5DC1" w:rsidRPr="000D2DC9">
        <w:rPr>
          <w:rFonts w:ascii="Times New Roman" w:eastAsia="Arial Unicode MS" w:hAnsi="Times New Roman" w:cs="Times New Roman"/>
        </w:rPr>
        <w:t xml:space="preserve"> L</w:t>
      </w:r>
      <w:r w:rsidR="00906947" w:rsidRPr="000D2DC9">
        <w:rPr>
          <w:rFonts w:ascii="Times New Roman" w:eastAsia="Arial Unicode MS" w:hAnsi="Times New Roman" w:cs="Times New Roman"/>
        </w:rPr>
        <w:t>earning</w:t>
      </w:r>
      <w:r w:rsidR="003B5DC1" w:rsidRPr="000D2DC9">
        <w:rPr>
          <w:rFonts w:ascii="Times New Roman" w:eastAsia="Arial Unicode MS" w:hAnsi="Times New Roman" w:cs="Times New Roman"/>
        </w:rPr>
        <w:t>”,</w:t>
      </w:r>
      <w:r w:rsidR="00906947" w:rsidRPr="000D2DC9">
        <w:rPr>
          <w:rFonts w:ascii="Times New Roman" w:eastAsia="Arial Unicode MS" w:hAnsi="Times New Roman" w:cs="Times New Roman"/>
        </w:rPr>
        <w:t xml:space="preserve"> </w:t>
      </w:r>
      <w:r w:rsidRPr="000D2DC9">
        <w:rPr>
          <w:rFonts w:ascii="Times New Roman" w:eastAsia="Arial Unicode MS" w:hAnsi="Times New Roman" w:cs="Times New Roman"/>
          <w:i/>
        </w:rPr>
        <w:t>Annual Review</w:t>
      </w:r>
      <w:r w:rsidR="003B5DC1" w:rsidRPr="000D2DC9">
        <w:rPr>
          <w:rFonts w:ascii="Times New Roman" w:eastAsia="Arial Unicode MS" w:hAnsi="Times New Roman" w:cs="Times New Roman"/>
          <w:i/>
        </w:rPr>
        <w:t xml:space="preserve"> of Applied Linguistics</w:t>
      </w:r>
      <w:r w:rsidR="003B5DC1" w:rsidRPr="000D2DC9">
        <w:rPr>
          <w:rFonts w:ascii="Times New Roman" w:eastAsia="Arial Unicode MS" w:hAnsi="Times New Roman" w:cs="Times New Roman"/>
        </w:rPr>
        <w:t xml:space="preserve">, 22, </w:t>
      </w:r>
      <w:r w:rsidRPr="000D2DC9">
        <w:rPr>
          <w:rFonts w:ascii="Times New Roman" w:eastAsia="Arial Unicode MS" w:hAnsi="Times New Roman" w:cs="Times New Roman"/>
        </w:rPr>
        <w:t>171-185.</w:t>
      </w:r>
      <w:proofErr w:type="gramEnd"/>
      <w:r w:rsidRPr="000D2DC9">
        <w:rPr>
          <w:rFonts w:ascii="Times New Roman" w:eastAsia="Arial Unicode MS" w:hAnsi="Times New Roman" w:cs="Times New Roman"/>
        </w:rPr>
        <w:t xml:space="preserve"> </w:t>
      </w:r>
      <w:proofErr w:type="gramStart"/>
      <w:r w:rsidRPr="000D2DC9">
        <w:rPr>
          <w:rFonts w:ascii="Times New Roman" w:eastAsia="Arial Unicode MS" w:hAnsi="Times New Roman" w:cs="Times New Roman"/>
        </w:rPr>
        <w:t>doi:</w:t>
      </w:r>
      <w:proofErr w:type="gramEnd"/>
      <w:r w:rsidRPr="000D2DC9">
        <w:rPr>
          <w:rFonts w:ascii="Times New Roman" w:eastAsia="Arial Unicode MS" w:hAnsi="Times New Roman" w:cs="Times New Roman"/>
        </w:rPr>
        <w:t>10.1017/S0267190502000090.</w:t>
      </w:r>
    </w:p>
    <w:p w:rsidR="00C377C9" w:rsidRPr="000D2DC9" w:rsidRDefault="00C377C9" w:rsidP="000D2DC9">
      <w:pPr>
        <w:spacing w:after="0" w:line="360" w:lineRule="auto"/>
        <w:ind w:right="75"/>
        <w:textAlignment w:val="baseline"/>
        <w:rPr>
          <w:rFonts w:ascii="Times New Roman" w:eastAsia="Arial Unicode MS" w:hAnsi="Times New Roman" w:cs="Times New Roman"/>
        </w:rPr>
      </w:pPr>
    </w:p>
    <w:p w:rsidR="00C377C9" w:rsidRPr="000D2DC9" w:rsidRDefault="00B77455" w:rsidP="000D2DC9">
      <w:pPr>
        <w:spacing w:after="0" w:line="360" w:lineRule="auto"/>
        <w:ind w:right="75"/>
        <w:textAlignment w:val="baseline"/>
        <w:rPr>
          <w:rFonts w:ascii="Times New Roman" w:eastAsia="Arial Unicode MS" w:hAnsi="Times New Roman" w:cs="Times New Roman"/>
        </w:rPr>
      </w:pPr>
      <w:proofErr w:type="spellStart"/>
      <w:r w:rsidRPr="000D2DC9">
        <w:rPr>
          <w:rFonts w:ascii="Times New Roman" w:eastAsia="Arial Unicode MS" w:hAnsi="Times New Roman" w:cs="Times New Roman"/>
        </w:rPr>
        <w:lastRenderedPageBreak/>
        <w:t>Tuleja</w:t>
      </w:r>
      <w:proofErr w:type="spellEnd"/>
      <w:r w:rsidRPr="000D2DC9">
        <w:rPr>
          <w:rFonts w:ascii="Times New Roman" w:eastAsia="Arial Unicode MS" w:hAnsi="Times New Roman" w:cs="Times New Roman"/>
        </w:rPr>
        <w:t>, Elizabeth, (2014),</w:t>
      </w:r>
      <w:r w:rsidR="00C377C9" w:rsidRPr="000D2DC9">
        <w:rPr>
          <w:rFonts w:ascii="Times New Roman" w:eastAsia="Arial Unicode MS" w:hAnsi="Times New Roman" w:cs="Times New Roman"/>
        </w:rPr>
        <w:t xml:space="preserve"> </w:t>
      </w:r>
      <w:r w:rsidRPr="000D2DC9">
        <w:rPr>
          <w:rFonts w:ascii="Times New Roman" w:eastAsia="Arial Unicode MS" w:hAnsi="Times New Roman" w:cs="Times New Roman"/>
        </w:rPr>
        <w:t>“</w:t>
      </w:r>
      <w:r w:rsidR="00C377C9" w:rsidRPr="000D2DC9">
        <w:rPr>
          <w:rFonts w:ascii="Times New Roman" w:eastAsia="Arial Unicode MS" w:hAnsi="Times New Roman" w:cs="Times New Roman"/>
        </w:rPr>
        <w:t xml:space="preserve">Developing Cultural Intelligence for Global Leadership </w:t>
      </w:r>
      <w:proofErr w:type="gramStart"/>
      <w:r w:rsidR="00C377C9" w:rsidRPr="000D2DC9">
        <w:rPr>
          <w:rFonts w:ascii="Times New Roman" w:eastAsia="Arial Unicode MS" w:hAnsi="Times New Roman" w:cs="Times New Roman"/>
        </w:rPr>
        <w:t>Through</w:t>
      </w:r>
      <w:proofErr w:type="gramEnd"/>
      <w:r w:rsidR="00C377C9" w:rsidRPr="000D2DC9">
        <w:rPr>
          <w:rFonts w:ascii="Times New Roman" w:eastAsia="Arial Unicode MS" w:hAnsi="Times New Roman" w:cs="Times New Roman"/>
        </w:rPr>
        <w:t xml:space="preserve"> Mindfulness</w:t>
      </w:r>
      <w:r w:rsidRPr="000D2DC9">
        <w:rPr>
          <w:rFonts w:ascii="Times New Roman" w:eastAsia="Arial Unicode MS" w:hAnsi="Times New Roman" w:cs="Times New Roman"/>
        </w:rPr>
        <w:t>”,</w:t>
      </w:r>
      <w:r w:rsidR="00C377C9" w:rsidRPr="000D2DC9">
        <w:rPr>
          <w:rFonts w:ascii="Times New Roman" w:eastAsia="Arial Unicode MS" w:hAnsi="Times New Roman" w:cs="Times New Roman"/>
        </w:rPr>
        <w:t xml:space="preserve"> </w:t>
      </w:r>
      <w:r w:rsidR="00C377C9" w:rsidRPr="000D2DC9">
        <w:rPr>
          <w:rFonts w:ascii="Times New Roman" w:eastAsia="Arial Unicode MS" w:hAnsi="Times New Roman" w:cs="Times New Roman"/>
          <w:i/>
        </w:rPr>
        <w:t>Journal of Teaching in International Business</w:t>
      </w:r>
      <w:r w:rsidRPr="000D2DC9">
        <w:rPr>
          <w:rFonts w:ascii="Times New Roman" w:eastAsia="Arial Unicode MS" w:hAnsi="Times New Roman" w:cs="Times New Roman"/>
        </w:rPr>
        <w:t xml:space="preserve"> 25(1),</w:t>
      </w:r>
      <w:r w:rsidR="00C377C9" w:rsidRPr="000D2DC9">
        <w:rPr>
          <w:rFonts w:ascii="Times New Roman" w:eastAsia="Arial Unicode MS" w:hAnsi="Times New Roman" w:cs="Times New Roman"/>
        </w:rPr>
        <w:t xml:space="preserve"> 5-24.</w:t>
      </w:r>
    </w:p>
    <w:p w:rsidR="00C06BE9" w:rsidRPr="000D2DC9" w:rsidRDefault="00C06BE9" w:rsidP="000D2DC9">
      <w:pPr>
        <w:spacing w:after="0" w:line="360" w:lineRule="auto"/>
        <w:ind w:right="75"/>
        <w:textAlignment w:val="baseline"/>
        <w:rPr>
          <w:rFonts w:ascii="Times New Roman" w:eastAsia="Arial Unicode MS" w:hAnsi="Times New Roman" w:cs="Times New Roman"/>
        </w:rPr>
      </w:pPr>
    </w:p>
    <w:p w:rsidR="00C06BE9" w:rsidRPr="000D2DC9" w:rsidRDefault="00C06BE9" w:rsidP="000D2DC9">
      <w:pPr>
        <w:spacing w:after="0" w:line="360" w:lineRule="auto"/>
        <w:ind w:right="75"/>
        <w:textAlignment w:val="baseline"/>
        <w:rPr>
          <w:rFonts w:ascii="Times New Roman" w:eastAsia="Arial Unicode MS" w:hAnsi="Times New Roman" w:cs="Times New Roman"/>
        </w:rPr>
      </w:pPr>
      <w:r w:rsidRPr="000D2DC9">
        <w:rPr>
          <w:rFonts w:ascii="Times New Roman" w:eastAsia="Arial Unicode MS" w:hAnsi="Times New Roman" w:cs="Times New Roman"/>
        </w:rPr>
        <w:t>Van der Pol, J., B. van den Berg, W. Admiral, P Simons, (2008)</w:t>
      </w:r>
      <w:r w:rsidR="00B0418A">
        <w:rPr>
          <w:rFonts w:ascii="Times New Roman" w:eastAsia="Arial Unicode MS" w:hAnsi="Times New Roman" w:cs="Times New Roman"/>
        </w:rPr>
        <w:t>,</w:t>
      </w:r>
      <w:r w:rsidRPr="000D2DC9">
        <w:rPr>
          <w:rFonts w:ascii="Times New Roman" w:eastAsia="Arial Unicode MS" w:hAnsi="Times New Roman" w:cs="Times New Roman"/>
        </w:rPr>
        <w:t xml:space="preserve"> “The Nature, Reception and Use of Online Peer Feedback in Higher Education”, </w:t>
      </w:r>
      <w:r w:rsidRPr="000D2DC9">
        <w:rPr>
          <w:rFonts w:ascii="Times New Roman" w:eastAsia="Arial Unicode MS" w:hAnsi="Times New Roman" w:cs="Times New Roman"/>
          <w:i/>
        </w:rPr>
        <w:t>Computers and Education</w:t>
      </w:r>
      <w:r w:rsidRPr="000D2DC9">
        <w:rPr>
          <w:rFonts w:ascii="Times New Roman" w:eastAsia="Arial Unicode MS" w:hAnsi="Times New Roman" w:cs="Times New Roman"/>
        </w:rPr>
        <w:t>, 51(4): 1804-1871.</w:t>
      </w:r>
    </w:p>
    <w:p w:rsidR="00D01C3C" w:rsidRPr="000D2DC9" w:rsidRDefault="00D01C3C" w:rsidP="000D2DC9">
      <w:pPr>
        <w:spacing w:after="0" w:line="360" w:lineRule="auto"/>
        <w:ind w:right="75"/>
        <w:textAlignment w:val="baseline"/>
        <w:rPr>
          <w:rFonts w:ascii="Times New Roman" w:eastAsia="Arial Unicode MS" w:hAnsi="Times New Roman" w:cs="Times New Roman"/>
        </w:rPr>
      </w:pPr>
    </w:p>
    <w:p w:rsidR="000478CE" w:rsidRPr="000D2DC9" w:rsidRDefault="002874FA" w:rsidP="000D2DC9">
      <w:pPr>
        <w:spacing w:after="0" w:line="360" w:lineRule="auto"/>
        <w:ind w:right="75"/>
        <w:textAlignment w:val="baseline"/>
        <w:rPr>
          <w:rFonts w:ascii="Times New Roman" w:eastAsia="Arial Unicode MS" w:hAnsi="Times New Roman" w:cs="Times New Roman"/>
        </w:rPr>
      </w:pPr>
      <w:proofErr w:type="spellStart"/>
      <w:r w:rsidRPr="000D2DC9">
        <w:rPr>
          <w:rFonts w:ascii="Times New Roman" w:eastAsia="Arial Unicode MS" w:hAnsi="Times New Roman" w:cs="Times New Roman"/>
        </w:rPr>
        <w:t>Vassallo</w:t>
      </w:r>
      <w:proofErr w:type="spellEnd"/>
      <w:r w:rsidRPr="000D2DC9">
        <w:rPr>
          <w:rFonts w:ascii="Times New Roman" w:eastAsia="Arial Unicode MS" w:hAnsi="Times New Roman" w:cs="Times New Roman"/>
        </w:rPr>
        <w:t>, Maria Luisa</w:t>
      </w:r>
      <w:r w:rsidR="00D01C3C" w:rsidRPr="000D2DC9">
        <w:rPr>
          <w:rFonts w:ascii="Times New Roman" w:eastAsia="Arial Unicode MS" w:hAnsi="Times New Roman" w:cs="Times New Roman"/>
        </w:rPr>
        <w:t xml:space="preserve"> and </w:t>
      </w:r>
      <w:proofErr w:type="spellStart"/>
      <w:r w:rsidRPr="000D2DC9">
        <w:rPr>
          <w:rFonts w:ascii="Times New Roman" w:eastAsia="Arial Unicode MS" w:hAnsi="Times New Roman" w:cs="Times New Roman"/>
        </w:rPr>
        <w:t>Joᾶo</w:t>
      </w:r>
      <w:proofErr w:type="spellEnd"/>
      <w:r w:rsidRPr="000D2DC9">
        <w:rPr>
          <w:rFonts w:ascii="Times New Roman" w:eastAsia="Arial Unicode MS" w:hAnsi="Times New Roman" w:cs="Times New Roman"/>
        </w:rPr>
        <w:t xml:space="preserve"> </w:t>
      </w:r>
      <w:proofErr w:type="spellStart"/>
      <w:r w:rsidRPr="000D2DC9">
        <w:rPr>
          <w:rFonts w:ascii="Times New Roman" w:eastAsia="Arial Unicode MS" w:hAnsi="Times New Roman" w:cs="Times New Roman"/>
        </w:rPr>
        <w:t>Telles</w:t>
      </w:r>
      <w:proofErr w:type="spellEnd"/>
      <w:r w:rsidRPr="000D2DC9">
        <w:rPr>
          <w:rFonts w:ascii="Times New Roman" w:eastAsia="Arial Unicode MS" w:hAnsi="Times New Roman" w:cs="Times New Roman"/>
        </w:rPr>
        <w:t>,</w:t>
      </w:r>
      <w:r w:rsidR="00D01C3C" w:rsidRPr="000D2DC9">
        <w:rPr>
          <w:rFonts w:ascii="Times New Roman" w:eastAsia="Arial Unicode MS" w:hAnsi="Times New Roman" w:cs="Times New Roman"/>
        </w:rPr>
        <w:t xml:space="preserve"> </w:t>
      </w:r>
      <w:r w:rsidR="00C377C9" w:rsidRPr="000D2DC9">
        <w:rPr>
          <w:rFonts w:ascii="Times New Roman" w:eastAsia="Arial Unicode MS" w:hAnsi="Times New Roman" w:cs="Times New Roman"/>
        </w:rPr>
        <w:t>(</w:t>
      </w:r>
      <w:r w:rsidR="00D01C3C" w:rsidRPr="000D2DC9">
        <w:rPr>
          <w:rFonts w:ascii="Times New Roman" w:eastAsia="Arial Unicode MS" w:hAnsi="Times New Roman" w:cs="Times New Roman"/>
        </w:rPr>
        <w:t>2006</w:t>
      </w:r>
      <w:r w:rsidR="00C377C9" w:rsidRPr="000D2DC9">
        <w:rPr>
          <w:rFonts w:ascii="Times New Roman" w:eastAsia="Arial Unicode MS" w:hAnsi="Times New Roman" w:cs="Times New Roman"/>
        </w:rPr>
        <w:t>)</w:t>
      </w:r>
      <w:r w:rsidRPr="000D2DC9">
        <w:rPr>
          <w:rFonts w:ascii="Times New Roman" w:eastAsia="Arial Unicode MS" w:hAnsi="Times New Roman" w:cs="Times New Roman"/>
        </w:rPr>
        <w:t>,</w:t>
      </w:r>
      <w:r w:rsidR="00D01C3C" w:rsidRPr="000D2DC9">
        <w:rPr>
          <w:rFonts w:ascii="Times New Roman" w:eastAsia="Arial Unicode MS" w:hAnsi="Times New Roman" w:cs="Times New Roman"/>
        </w:rPr>
        <w:t xml:space="preserve"> </w:t>
      </w:r>
      <w:r w:rsidRPr="000D2DC9">
        <w:rPr>
          <w:rFonts w:ascii="Times New Roman" w:eastAsia="Arial Unicode MS" w:hAnsi="Times New Roman" w:cs="Times New Roman"/>
        </w:rPr>
        <w:t>“</w:t>
      </w:r>
      <w:r w:rsidR="00D01C3C" w:rsidRPr="000D2DC9">
        <w:rPr>
          <w:rFonts w:ascii="Times New Roman" w:eastAsia="Arial Unicode MS" w:hAnsi="Times New Roman" w:cs="Times New Roman"/>
        </w:rPr>
        <w:t>Foreign Language Learning In-Tandem: Theoretical Principles and Research Perspectives</w:t>
      </w:r>
      <w:r w:rsidRPr="000D2DC9">
        <w:rPr>
          <w:rFonts w:ascii="Times New Roman" w:eastAsia="Arial Unicode MS" w:hAnsi="Times New Roman" w:cs="Times New Roman"/>
        </w:rPr>
        <w:t>”,</w:t>
      </w:r>
      <w:r w:rsidR="00D01C3C" w:rsidRPr="000D2DC9">
        <w:rPr>
          <w:rFonts w:ascii="Times New Roman" w:eastAsia="Arial Unicode MS" w:hAnsi="Times New Roman" w:cs="Times New Roman"/>
        </w:rPr>
        <w:t xml:space="preserve"> </w:t>
      </w:r>
      <w:proofErr w:type="gramStart"/>
      <w:r w:rsidR="00D01C3C" w:rsidRPr="000D2DC9">
        <w:rPr>
          <w:rFonts w:ascii="Times New Roman" w:eastAsia="Arial Unicode MS" w:hAnsi="Times New Roman" w:cs="Times New Roman"/>
          <w:i/>
        </w:rPr>
        <w:t>The</w:t>
      </w:r>
      <w:proofErr w:type="gramEnd"/>
      <w:r w:rsidR="00D01C3C" w:rsidRPr="000D2DC9">
        <w:rPr>
          <w:rFonts w:ascii="Times New Roman" w:eastAsia="Arial Unicode MS" w:hAnsi="Times New Roman" w:cs="Times New Roman"/>
          <w:i/>
        </w:rPr>
        <w:t xml:space="preserve"> </w:t>
      </w:r>
      <w:proofErr w:type="spellStart"/>
      <w:r w:rsidR="00D01C3C" w:rsidRPr="000D2DC9">
        <w:rPr>
          <w:rFonts w:ascii="Times New Roman" w:eastAsia="Arial Unicode MS" w:hAnsi="Times New Roman" w:cs="Times New Roman"/>
          <w:i/>
        </w:rPr>
        <w:t>ESPecialist</w:t>
      </w:r>
      <w:proofErr w:type="spellEnd"/>
      <w:r w:rsidRPr="000D2DC9">
        <w:rPr>
          <w:rFonts w:ascii="Times New Roman" w:eastAsia="Arial Unicode MS" w:hAnsi="Times New Roman" w:cs="Times New Roman"/>
        </w:rPr>
        <w:t xml:space="preserve"> 27(1),</w:t>
      </w:r>
      <w:r w:rsidR="00D01C3C" w:rsidRPr="000D2DC9">
        <w:rPr>
          <w:rFonts w:ascii="Times New Roman" w:eastAsia="Arial Unicode MS" w:hAnsi="Times New Roman" w:cs="Times New Roman"/>
        </w:rPr>
        <w:t xml:space="preserve"> 83-118.</w:t>
      </w:r>
      <w:r w:rsidR="00C43911" w:rsidRPr="000D2DC9">
        <w:rPr>
          <w:rFonts w:ascii="Times New Roman" w:eastAsia="Arial Unicode MS" w:hAnsi="Times New Roman" w:cs="Times New Roman"/>
        </w:rPr>
        <w:t xml:space="preserve"> </w:t>
      </w:r>
      <w:hyperlink r:id="rId15" w:history="1">
        <w:r w:rsidR="00C43911" w:rsidRPr="000D2DC9">
          <w:rPr>
            <w:rStyle w:val="Hyperlink"/>
            <w:rFonts w:ascii="Times New Roman" w:hAnsi="Times New Roman" w:cs="Times New Roman"/>
            <w:color w:val="auto"/>
          </w:rPr>
          <w:t>http://www.corpuslg.org/journals/the_especialist/issues/27_1_2006/artigo5_Vassalo&amp;Telles.pdf</w:t>
        </w:r>
      </w:hyperlink>
      <w:r w:rsidR="00B0418A">
        <w:rPr>
          <w:rStyle w:val="Hyperlink"/>
          <w:rFonts w:ascii="Times New Roman" w:hAnsi="Times New Roman" w:cs="Times New Roman"/>
          <w:color w:val="auto"/>
          <w:u w:val="none"/>
        </w:rPr>
        <w:t>.</w:t>
      </w:r>
    </w:p>
    <w:p w:rsidR="002874FA" w:rsidRPr="000D2DC9" w:rsidRDefault="002874FA" w:rsidP="000D2DC9">
      <w:pPr>
        <w:spacing w:after="0" w:line="360" w:lineRule="auto"/>
        <w:ind w:right="75"/>
        <w:textAlignment w:val="baseline"/>
        <w:rPr>
          <w:rStyle w:val="Hyperlink"/>
          <w:rFonts w:ascii="Times New Roman" w:eastAsia="Arial Unicode MS" w:hAnsi="Times New Roman" w:cs="Times New Roman"/>
          <w:color w:val="auto"/>
          <w:u w:val="none"/>
        </w:rPr>
      </w:pPr>
    </w:p>
    <w:p w:rsidR="00315664" w:rsidRPr="000D2DC9" w:rsidRDefault="00484AD4" w:rsidP="000D2DC9">
      <w:pPr>
        <w:shd w:val="clear" w:color="auto" w:fill="FFFFFF"/>
        <w:spacing w:line="360" w:lineRule="auto"/>
        <w:textAlignment w:val="baseline"/>
        <w:rPr>
          <w:rFonts w:ascii="Times New Roman" w:eastAsia="Times New Roman" w:hAnsi="Times New Roman" w:cs="Times New Roman"/>
          <w:bdr w:val="none" w:sz="0" w:space="0" w:color="auto" w:frame="1"/>
          <w:lang w:eastAsia="en-IE"/>
        </w:rPr>
      </w:pPr>
      <w:r w:rsidRPr="00395080">
        <w:rPr>
          <w:rStyle w:val="Hyperlink"/>
          <w:rFonts w:ascii="Times New Roman" w:hAnsi="Times New Roman" w:cs="Times New Roman"/>
          <w:color w:val="auto"/>
          <w:u w:val="none"/>
          <w:lang w:val="en-US"/>
        </w:rPr>
        <w:t>Wang-</w:t>
      </w:r>
      <w:proofErr w:type="spellStart"/>
      <w:r w:rsidRPr="00395080">
        <w:rPr>
          <w:rStyle w:val="Hyperlink"/>
          <w:rFonts w:ascii="Times New Roman" w:hAnsi="Times New Roman" w:cs="Times New Roman"/>
          <w:color w:val="auto"/>
          <w:u w:val="none"/>
          <w:lang w:val="en-US"/>
        </w:rPr>
        <w:t>Szilas</w:t>
      </w:r>
      <w:proofErr w:type="spellEnd"/>
      <w:r w:rsidRPr="00395080">
        <w:rPr>
          <w:rStyle w:val="Hyperlink"/>
          <w:rFonts w:ascii="Times New Roman" w:hAnsi="Times New Roman" w:cs="Times New Roman"/>
          <w:color w:val="auto"/>
          <w:u w:val="none"/>
          <w:lang w:val="en-US"/>
        </w:rPr>
        <w:t xml:space="preserve"> Jade (</w:t>
      </w:r>
      <w:proofErr w:type="spellStart"/>
      <w:r w:rsidRPr="00395080">
        <w:rPr>
          <w:rStyle w:val="Hyperlink"/>
          <w:rFonts w:ascii="Times New Roman" w:hAnsi="Times New Roman" w:cs="Times New Roman"/>
          <w:color w:val="auto"/>
          <w:u w:val="none"/>
          <w:lang w:val="en-US"/>
        </w:rPr>
        <w:t>Jue</w:t>
      </w:r>
      <w:proofErr w:type="spellEnd"/>
      <w:r w:rsidRPr="00395080">
        <w:rPr>
          <w:rStyle w:val="Hyperlink"/>
          <w:rFonts w:ascii="Times New Roman" w:hAnsi="Times New Roman" w:cs="Times New Roman"/>
          <w:color w:val="auto"/>
          <w:u w:val="none"/>
          <w:lang w:val="en-US"/>
        </w:rPr>
        <w:t>)</w:t>
      </w:r>
      <w:r w:rsidR="00315664" w:rsidRPr="00395080">
        <w:rPr>
          <w:rStyle w:val="Hyperlink"/>
          <w:rFonts w:ascii="Times New Roman" w:hAnsi="Times New Roman" w:cs="Times New Roman"/>
          <w:color w:val="auto"/>
          <w:u w:val="none"/>
          <w:lang w:val="en-US"/>
        </w:rPr>
        <w:t>, Claudia Berger, Ling Zhang Hubei</w:t>
      </w:r>
      <w:r w:rsidR="002874FA" w:rsidRPr="00395080">
        <w:rPr>
          <w:rStyle w:val="Hyperlink"/>
          <w:rFonts w:ascii="Times New Roman" w:hAnsi="Times New Roman" w:cs="Times New Roman"/>
          <w:color w:val="auto"/>
          <w:u w:val="none"/>
          <w:lang w:val="en-US"/>
        </w:rPr>
        <w:t>,</w:t>
      </w:r>
      <w:r w:rsidRPr="00395080">
        <w:rPr>
          <w:rStyle w:val="Hyperlink"/>
          <w:rFonts w:ascii="Times New Roman" w:hAnsi="Times New Roman" w:cs="Times New Roman"/>
          <w:color w:val="auto"/>
          <w:u w:val="none"/>
          <w:lang w:val="en-US"/>
        </w:rPr>
        <w:t xml:space="preserve"> </w:t>
      </w:r>
      <w:r w:rsidR="00C377C9" w:rsidRPr="00395080">
        <w:rPr>
          <w:rStyle w:val="Hyperlink"/>
          <w:rFonts w:ascii="Times New Roman" w:hAnsi="Times New Roman" w:cs="Times New Roman"/>
          <w:color w:val="auto"/>
          <w:u w:val="none"/>
          <w:lang w:val="en-US"/>
        </w:rPr>
        <w:t>(</w:t>
      </w:r>
      <w:r w:rsidRPr="00395080">
        <w:rPr>
          <w:rStyle w:val="Hyperlink"/>
          <w:rFonts w:ascii="Times New Roman" w:hAnsi="Times New Roman" w:cs="Times New Roman"/>
          <w:color w:val="auto"/>
          <w:u w:val="none"/>
          <w:lang w:val="en-US"/>
        </w:rPr>
        <w:t>2013</w:t>
      </w:r>
      <w:r w:rsidR="00C377C9" w:rsidRPr="00395080">
        <w:rPr>
          <w:rStyle w:val="Hyperlink"/>
          <w:rFonts w:ascii="Times New Roman" w:hAnsi="Times New Roman" w:cs="Times New Roman"/>
          <w:color w:val="auto"/>
          <w:u w:val="none"/>
          <w:lang w:val="en-US"/>
        </w:rPr>
        <w:t>)</w:t>
      </w:r>
      <w:r w:rsidR="002874FA" w:rsidRPr="00395080">
        <w:rPr>
          <w:rStyle w:val="Hyperlink"/>
          <w:rFonts w:ascii="Times New Roman" w:hAnsi="Times New Roman" w:cs="Times New Roman"/>
          <w:color w:val="auto"/>
          <w:u w:val="none"/>
          <w:lang w:val="en-US"/>
        </w:rPr>
        <w:t>, “</w:t>
      </w:r>
      <w:r w:rsidR="00583BB6" w:rsidRPr="000D2DC9">
        <w:rPr>
          <w:rStyle w:val="Hyperlink"/>
          <w:rFonts w:ascii="Times New Roman" w:hAnsi="Times New Roman" w:cs="Times New Roman"/>
          <w:color w:val="auto"/>
          <w:u w:val="none"/>
        </w:rPr>
        <w:t>E-tandem</w:t>
      </w:r>
      <w:r w:rsidR="000478CE" w:rsidRPr="000D2DC9">
        <w:rPr>
          <w:rStyle w:val="Hyperlink"/>
          <w:rFonts w:ascii="Times New Roman" w:hAnsi="Times New Roman" w:cs="Times New Roman"/>
          <w:color w:val="auto"/>
          <w:u w:val="none"/>
        </w:rPr>
        <w:t xml:space="preserve"> language learning integrated in the curriculum: reflection from students’ perspectives</w:t>
      </w:r>
      <w:r w:rsidR="002874FA" w:rsidRPr="000D2DC9">
        <w:rPr>
          <w:rStyle w:val="Hyperlink"/>
          <w:rFonts w:ascii="Times New Roman" w:hAnsi="Times New Roman" w:cs="Times New Roman"/>
          <w:color w:val="auto"/>
          <w:u w:val="none"/>
        </w:rPr>
        <w:t>”,</w:t>
      </w:r>
      <w:r w:rsidR="000478CE" w:rsidRPr="000D2DC9">
        <w:rPr>
          <w:rStyle w:val="Hyperlink"/>
          <w:rFonts w:ascii="Times New Roman" w:hAnsi="Times New Roman" w:cs="Times New Roman"/>
          <w:color w:val="auto"/>
        </w:rPr>
        <w:t xml:space="preserve"> </w:t>
      </w:r>
      <w:r w:rsidR="00446FDD" w:rsidRPr="000D2DC9">
        <w:rPr>
          <w:rFonts w:ascii="Times New Roman" w:eastAsia="Times New Roman" w:hAnsi="Times New Roman" w:cs="Times New Roman"/>
          <w:bdr w:val="none" w:sz="0" w:space="0" w:color="auto" w:frame="1"/>
          <w:lang w:eastAsia="en-IE"/>
        </w:rPr>
        <w:t>The Joy of Learning. Enhancing Learning Experience - Improving Learning Quality. </w:t>
      </w:r>
      <w:r w:rsidR="00446FDD" w:rsidRPr="000D2DC9">
        <w:rPr>
          <w:rFonts w:ascii="Times New Roman" w:eastAsia="Times New Roman" w:hAnsi="Times New Roman" w:cs="Times New Roman"/>
          <w:i/>
          <w:bdr w:val="none" w:sz="0" w:space="0" w:color="auto" w:frame="1"/>
          <w:lang w:eastAsia="en-IE"/>
        </w:rPr>
        <w:t>Proceedings of the European distance e-learning network 2013 Annual conference</w:t>
      </w:r>
      <w:r w:rsidR="00446FDD" w:rsidRPr="000D2DC9">
        <w:rPr>
          <w:rFonts w:ascii="Times New Roman" w:eastAsia="Times New Roman" w:hAnsi="Times New Roman" w:cs="Times New Roman"/>
          <w:bdr w:val="none" w:sz="0" w:space="0" w:color="auto" w:frame="1"/>
          <w:lang w:eastAsia="en-IE"/>
        </w:rPr>
        <w:t>, Oslo, 12-15 June 2013</w:t>
      </w:r>
      <w:r w:rsidR="003D3D2D" w:rsidRPr="000D2DC9">
        <w:rPr>
          <w:rFonts w:ascii="Times New Roman" w:eastAsia="Times New Roman" w:hAnsi="Times New Roman" w:cs="Times New Roman"/>
          <w:bdr w:val="none" w:sz="0" w:space="0" w:color="auto" w:frame="1"/>
          <w:lang w:eastAsia="en-IE"/>
        </w:rPr>
        <w:t xml:space="preserve"> </w:t>
      </w:r>
      <w:hyperlink r:id="rId16" w:history="1">
        <w:r w:rsidR="00D87A90" w:rsidRPr="000D2DC9">
          <w:rPr>
            <w:rStyle w:val="Hyperlink"/>
            <w:rFonts w:ascii="Times New Roman" w:eastAsia="Times New Roman" w:hAnsi="Times New Roman" w:cs="Times New Roman"/>
            <w:color w:val="auto"/>
            <w:lang w:eastAsia="en-IE"/>
          </w:rPr>
          <w:t>http://www.academia.edu/3674006/</w:t>
        </w:r>
        <w:r w:rsidR="00583BB6" w:rsidRPr="000D2DC9">
          <w:rPr>
            <w:rStyle w:val="Hyperlink"/>
            <w:rFonts w:ascii="Times New Roman" w:eastAsia="Times New Roman" w:hAnsi="Times New Roman" w:cs="Times New Roman"/>
            <w:color w:val="auto"/>
            <w:lang w:eastAsia="en-IE"/>
          </w:rPr>
          <w:t>E-TANDEM</w:t>
        </w:r>
        <w:r w:rsidR="00D87A90" w:rsidRPr="000D2DC9">
          <w:rPr>
            <w:rStyle w:val="Hyperlink"/>
            <w:rFonts w:ascii="Times New Roman" w:eastAsia="Times New Roman" w:hAnsi="Times New Roman" w:cs="Times New Roman"/>
            <w:color w:val="auto"/>
            <w:lang w:eastAsia="en-IE"/>
          </w:rPr>
          <w:t xml:space="preserve">_LANGUAGE_LEARNING_INTEGRATED_IN_THE_CURRICULUM_REFLECTION_FROM_STUDENTS_PERSPECTIVES. </w:t>
        </w:r>
      </w:hyperlink>
    </w:p>
    <w:p w:rsidR="00D87A90" w:rsidRPr="000D2DC9" w:rsidRDefault="003B0A64" w:rsidP="000D2DC9">
      <w:pPr>
        <w:pStyle w:val="Heading1"/>
        <w:shd w:val="clear" w:color="auto" w:fill="FFFFFF"/>
        <w:spacing w:before="0" w:line="360" w:lineRule="auto"/>
        <w:rPr>
          <w:rStyle w:val="addmd"/>
          <w:rFonts w:ascii="Times New Roman" w:hAnsi="Times New Roman" w:cs="Times New Roman"/>
          <w:b w:val="0"/>
          <w:color w:val="auto"/>
          <w:sz w:val="22"/>
          <w:szCs w:val="22"/>
          <w:shd w:val="clear" w:color="auto" w:fill="FFFFFF"/>
        </w:rPr>
      </w:pPr>
      <w:proofErr w:type="spellStart"/>
      <w:r w:rsidRPr="000D2DC9">
        <w:rPr>
          <w:rFonts w:ascii="Times New Roman" w:hAnsi="Times New Roman" w:cs="Times New Roman"/>
          <w:b w:val="0"/>
          <w:color w:val="auto"/>
          <w:sz w:val="22"/>
          <w:szCs w:val="22"/>
        </w:rPr>
        <w:t>Woodin</w:t>
      </w:r>
      <w:proofErr w:type="spellEnd"/>
      <w:r w:rsidRPr="000D2DC9">
        <w:rPr>
          <w:rFonts w:ascii="Times New Roman" w:hAnsi="Times New Roman" w:cs="Times New Roman"/>
          <w:b w:val="0"/>
          <w:color w:val="auto"/>
          <w:sz w:val="22"/>
          <w:szCs w:val="22"/>
        </w:rPr>
        <w:t xml:space="preserve">, Jane, </w:t>
      </w:r>
      <w:r w:rsidR="00C377C9" w:rsidRPr="000D2DC9">
        <w:rPr>
          <w:rFonts w:ascii="Times New Roman" w:hAnsi="Times New Roman" w:cs="Times New Roman"/>
          <w:b w:val="0"/>
          <w:color w:val="auto"/>
          <w:sz w:val="22"/>
          <w:szCs w:val="22"/>
        </w:rPr>
        <w:t>(</w:t>
      </w:r>
      <w:r w:rsidR="00D87A90" w:rsidRPr="000D2DC9">
        <w:rPr>
          <w:rFonts w:ascii="Times New Roman" w:hAnsi="Times New Roman" w:cs="Times New Roman"/>
          <w:b w:val="0"/>
          <w:color w:val="auto"/>
          <w:sz w:val="22"/>
          <w:szCs w:val="22"/>
        </w:rPr>
        <w:t>2001</w:t>
      </w:r>
      <w:r w:rsidR="00C377C9" w:rsidRPr="000D2DC9">
        <w:rPr>
          <w:rFonts w:ascii="Times New Roman" w:hAnsi="Times New Roman" w:cs="Times New Roman"/>
          <w:b w:val="0"/>
          <w:color w:val="auto"/>
          <w:sz w:val="22"/>
          <w:szCs w:val="22"/>
        </w:rPr>
        <w:t>)</w:t>
      </w:r>
      <w:r w:rsidR="002874FA" w:rsidRPr="000D2DC9">
        <w:rPr>
          <w:rFonts w:ascii="Times New Roman" w:hAnsi="Times New Roman" w:cs="Times New Roman"/>
          <w:b w:val="0"/>
          <w:color w:val="auto"/>
          <w:sz w:val="22"/>
          <w:szCs w:val="22"/>
        </w:rPr>
        <w:t>, “Tandem l</w:t>
      </w:r>
      <w:r w:rsidR="00D87A90" w:rsidRPr="000D2DC9">
        <w:rPr>
          <w:rFonts w:ascii="Times New Roman" w:hAnsi="Times New Roman" w:cs="Times New Roman"/>
          <w:b w:val="0"/>
          <w:color w:val="auto"/>
          <w:sz w:val="22"/>
          <w:szCs w:val="22"/>
        </w:rPr>
        <w:t>earning and intercultural competence</w:t>
      </w:r>
      <w:r w:rsidR="002874FA" w:rsidRPr="000D2DC9">
        <w:rPr>
          <w:rFonts w:ascii="Times New Roman" w:hAnsi="Times New Roman" w:cs="Times New Roman"/>
          <w:b w:val="0"/>
          <w:color w:val="auto"/>
          <w:sz w:val="22"/>
          <w:szCs w:val="22"/>
        </w:rPr>
        <w:t>”, i</w:t>
      </w:r>
      <w:r w:rsidR="00D87A90" w:rsidRPr="000D2DC9">
        <w:rPr>
          <w:rFonts w:ascii="Times New Roman" w:hAnsi="Times New Roman" w:cs="Times New Roman"/>
          <w:b w:val="0"/>
          <w:color w:val="auto"/>
          <w:sz w:val="22"/>
          <w:szCs w:val="22"/>
        </w:rPr>
        <w:t xml:space="preserve">n </w:t>
      </w:r>
      <w:r w:rsidR="002874FA" w:rsidRPr="000D2DC9">
        <w:rPr>
          <w:rStyle w:val="addmd"/>
          <w:rFonts w:ascii="Times New Roman" w:hAnsi="Times New Roman" w:cs="Times New Roman"/>
          <w:b w:val="0"/>
          <w:color w:val="auto"/>
          <w:sz w:val="22"/>
          <w:szCs w:val="22"/>
          <w:shd w:val="clear" w:color="auto" w:fill="FFFFFF"/>
        </w:rPr>
        <w:t xml:space="preserve">Michael </w:t>
      </w:r>
      <w:proofErr w:type="spellStart"/>
      <w:r w:rsidR="002874FA" w:rsidRPr="000D2DC9">
        <w:rPr>
          <w:rStyle w:val="addmd"/>
          <w:rFonts w:ascii="Times New Roman" w:hAnsi="Times New Roman" w:cs="Times New Roman"/>
          <w:b w:val="0"/>
          <w:color w:val="auto"/>
          <w:sz w:val="22"/>
          <w:szCs w:val="22"/>
          <w:shd w:val="clear" w:color="auto" w:fill="FFFFFF"/>
        </w:rPr>
        <w:t>Byram</w:t>
      </w:r>
      <w:proofErr w:type="spellEnd"/>
      <w:r w:rsidR="002874FA" w:rsidRPr="000D2DC9">
        <w:rPr>
          <w:rStyle w:val="addmd"/>
          <w:rFonts w:ascii="Times New Roman" w:hAnsi="Times New Roman" w:cs="Times New Roman"/>
          <w:b w:val="0"/>
          <w:color w:val="auto"/>
          <w:sz w:val="22"/>
          <w:szCs w:val="22"/>
          <w:shd w:val="clear" w:color="auto" w:fill="FFFFFF"/>
        </w:rPr>
        <w:t xml:space="preserve">, Adam Nichols, </w:t>
      </w:r>
      <w:proofErr w:type="gramStart"/>
      <w:r w:rsidR="002874FA" w:rsidRPr="000D2DC9">
        <w:rPr>
          <w:rStyle w:val="addmd"/>
          <w:rFonts w:ascii="Times New Roman" w:hAnsi="Times New Roman" w:cs="Times New Roman"/>
          <w:b w:val="0"/>
          <w:color w:val="auto"/>
          <w:sz w:val="22"/>
          <w:szCs w:val="22"/>
          <w:shd w:val="clear" w:color="auto" w:fill="FFFFFF"/>
        </w:rPr>
        <w:t>David</w:t>
      </w:r>
      <w:proofErr w:type="gramEnd"/>
      <w:r w:rsidR="002874FA" w:rsidRPr="000D2DC9">
        <w:rPr>
          <w:rStyle w:val="addmd"/>
          <w:rFonts w:ascii="Times New Roman" w:hAnsi="Times New Roman" w:cs="Times New Roman"/>
          <w:b w:val="0"/>
          <w:color w:val="auto"/>
          <w:sz w:val="22"/>
          <w:szCs w:val="22"/>
          <w:shd w:val="clear" w:color="auto" w:fill="FFFFFF"/>
        </w:rPr>
        <w:t xml:space="preserve"> Stevens (eds.): </w:t>
      </w:r>
      <w:r w:rsidR="00D87A90" w:rsidRPr="000D2DC9">
        <w:rPr>
          <w:rFonts w:ascii="Times New Roman" w:hAnsi="Times New Roman" w:cs="Times New Roman"/>
          <w:b w:val="0"/>
          <w:i/>
          <w:color w:val="auto"/>
          <w:sz w:val="22"/>
          <w:szCs w:val="22"/>
        </w:rPr>
        <w:t>Developing Intercultural Competence in Practice</w:t>
      </w:r>
      <w:r w:rsidR="00D04A7C" w:rsidRPr="000D2DC9">
        <w:rPr>
          <w:rFonts w:ascii="Times New Roman" w:hAnsi="Times New Roman" w:cs="Times New Roman"/>
          <w:b w:val="0"/>
          <w:color w:val="auto"/>
          <w:sz w:val="22"/>
          <w:szCs w:val="22"/>
        </w:rPr>
        <w:t xml:space="preserve">. </w:t>
      </w:r>
      <w:proofErr w:type="gramStart"/>
      <w:r w:rsidR="00D87A90" w:rsidRPr="000D2DC9">
        <w:rPr>
          <w:rStyle w:val="addmd"/>
          <w:rFonts w:ascii="Times New Roman" w:hAnsi="Times New Roman" w:cs="Times New Roman"/>
          <w:b w:val="0"/>
          <w:color w:val="auto"/>
          <w:sz w:val="22"/>
          <w:szCs w:val="22"/>
          <w:shd w:val="clear" w:color="auto" w:fill="FFFFFF"/>
        </w:rPr>
        <w:t>pp 189-202</w:t>
      </w:r>
      <w:r w:rsidR="00B64AB4" w:rsidRPr="000D2DC9">
        <w:rPr>
          <w:rStyle w:val="addmd"/>
          <w:rFonts w:ascii="Times New Roman" w:hAnsi="Times New Roman" w:cs="Times New Roman"/>
          <w:b w:val="0"/>
          <w:color w:val="auto"/>
          <w:sz w:val="22"/>
          <w:szCs w:val="22"/>
          <w:shd w:val="clear" w:color="auto" w:fill="FFFFFF"/>
        </w:rPr>
        <w:t xml:space="preserve">, </w:t>
      </w:r>
      <w:r w:rsidRPr="000D2DC9">
        <w:rPr>
          <w:rStyle w:val="addmd"/>
          <w:rFonts w:ascii="Times New Roman" w:hAnsi="Times New Roman" w:cs="Times New Roman"/>
          <w:b w:val="0"/>
          <w:color w:val="auto"/>
          <w:sz w:val="22"/>
          <w:szCs w:val="22"/>
          <w:shd w:val="clear" w:color="auto" w:fill="FFFFFF"/>
        </w:rPr>
        <w:t xml:space="preserve">(Bristol, UK, </w:t>
      </w:r>
      <w:r w:rsidR="00B64AB4" w:rsidRPr="000D2DC9">
        <w:rPr>
          <w:rStyle w:val="addmd"/>
          <w:rFonts w:ascii="Times New Roman" w:hAnsi="Times New Roman" w:cs="Times New Roman"/>
          <w:b w:val="0"/>
          <w:color w:val="auto"/>
          <w:sz w:val="22"/>
          <w:szCs w:val="22"/>
          <w:shd w:val="clear" w:color="auto" w:fill="FFFFFF"/>
        </w:rPr>
        <w:t>Multilingual Matters</w:t>
      </w:r>
      <w:r w:rsidRPr="000D2DC9">
        <w:rPr>
          <w:rStyle w:val="addmd"/>
          <w:rFonts w:ascii="Times New Roman" w:hAnsi="Times New Roman" w:cs="Times New Roman"/>
          <w:b w:val="0"/>
          <w:color w:val="auto"/>
          <w:sz w:val="22"/>
          <w:szCs w:val="22"/>
          <w:shd w:val="clear" w:color="auto" w:fill="FFFFFF"/>
        </w:rPr>
        <w:t>)</w:t>
      </w:r>
      <w:r w:rsidR="00B64AB4" w:rsidRPr="000D2DC9">
        <w:rPr>
          <w:rStyle w:val="addmd"/>
          <w:rFonts w:ascii="Times New Roman" w:hAnsi="Times New Roman" w:cs="Times New Roman"/>
          <w:b w:val="0"/>
          <w:color w:val="auto"/>
          <w:sz w:val="22"/>
          <w:szCs w:val="22"/>
          <w:shd w:val="clear" w:color="auto" w:fill="FFFFFF"/>
        </w:rPr>
        <w:t>.</w:t>
      </w:r>
      <w:proofErr w:type="gramEnd"/>
      <w:r w:rsidR="00B64AB4" w:rsidRPr="000D2DC9">
        <w:rPr>
          <w:rStyle w:val="addmd"/>
          <w:rFonts w:ascii="Times New Roman" w:hAnsi="Times New Roman" w:cs="Times New Roman"/>
          <w:b w:val="0"/>
          <w:color w:val="auto"/>
          <w:sz w:val="22"/>
          <w:szCs w:val="22"/>
          <w:shd w:val="clear" w:color="auto" w:fill="FFFFFF"/>
        </w:rPr>
        <w:t xml:space="preserve"> </w:t>
      </w:r>
      <w:r w:rsidR="00D87A90" w:rsidRPr="000D2DC9">
        <w:rPr>
          <w:rStyle w:val="addmd"/>
          <w:rFonts w:ascii="Times New Roman" w:hAnsi="Times New Roman" w:cs="Times New Roman"/>
          <w:b w:val="0"/>
          <w:color w:val="auto"/>
          <w:sz w:val="22"/>
          <w:szCs w:val="22"/>
          <w:shd w:val="clear" w:color="auto" w:fill="FFFFFF"/>
        </w:rPr>
        <w:t xml:space="preserve"> </w:t>
      </w:r>
    </w:p>
    <w:p w:rsidR="00C32190" w:rsidRDefault="00C32190" w:rsidP="00DE6AAD">
      <w:pPr>
        <w:spacing w:line="360" w:lineRule="auto"/>
        <w:rPr>
          <w:rFonts w:ascii="Times New Roman" w:hAnsi="Times New Roman" w:cs="Times New Roman"/>
        </w:rPr>
      </w:pPr>
    </w:p>
    <w:p w:rsidR="001A51C0" w:rsidRDefault="001A51C0" w:rsidP="006C10C8">
      <w:pPr>
        <w:spacing w:line="360" w:lineRule="auto"/>
        <w:rPr>
          <w:rFonts w:ascii="Times New Roman" w:hAnsi="Times New Roman" w:cs="Times New Roman"/>
        </w:rPr>
      </w:pPr>
    </w:p>
    <w:p w:rsidR="001A51C0" w:rsidRDefault="001A51C0" w:rsidP="006C10C8">
      <w:pPr>
        <w:spacing w:line="360" w:lineRule="auto"/>
        <w:rPr>
          <w:rFonts w:ascii="Times New Roman" w:hAnsi="Times New Roman" w:cs="Times New Roman"/>
        </w:rPr>
      </w:pPr>
    </w:p>
    <w:p w:rsidR="001A51C0" w:rsidRPr="006C10C8" w:rsidRDefault="001A51C0" w:rsidP="006C10C8">
      <w:pPr>
        <w:spacing w:line="360" w:lineRule="auto"/>
        <w:rPr>
          <w:rFonts w:ascii="Times New Roman" w:hAnsi="Times New Roman" w:cs="Times New Roman"/>
        </w:rPr>
      </w:pPr>
    </w:p>
    <w:p w:rsidR="007A0F68" w:rsidRDefault="007A0F68" w:rsidP="00DE6AAD">
      <w:pPr>
        <w:spacing w:line="360" w:lineRule="auto"/>
        <w:rPr>
          <w:rStyle w:val="Hyperlink"/>
          <w:rFonts w:ascii="Times New Roman" w:hAnsi="Times New Roman" w:cs="Times New Roman"/>
          <w:color w:val="auto"/>
          <w:u w:val="none"/>
        </w:rPr>
      </w:pPr>
    </w:p>
    <w:p w:rsidR="007A0F68" w:rsidRDefault="007A0F68" w:rsidP="00DE6AAD">
      <w:pPr>
        <w:spacing w:line="360" w:lineRule="auto"/>
        <w:rPr>
          <w:rStyle w:val="Hyperlink"/>
          <w:rFonts w:ascii="Times New Roman" w:hAnsi="Times New Roman" w:cs="Times New Roman"/>
          <w:color w:val="auto"/>
          <w:u w:val="none"/>
        </w:rPr>
      </w:pPr>
    </w:p>
    <w:p w:rsidR="007A0F68" w:rsidRDefault="007A0F68" w:rsidP="00DE6AAD">
      <w:pPr>
        <w:spacing w:line="360" w:lineRule="auto"/>
        <w:rPr>
          <w:rStyle w:val="Hyperlink"/>
          <w:rFonts w:ascii="Times New Roman" w:hAnsi="Times New Roman" w:cs="Times New Roman"/>
          <w:color w:val="auto"/>
          <w:u w:val="none"/>
        </w:rPr>
      </w:pPr>
    </w:p>
    <w:p w:rsidR="007A0F68" w:rsidRDefault="007A0F68" w:rsidP="00DE6AAD">
      <w:pPr>
        <w:spacing w:line="360" w:lineRule="auto"/>
        <w:rPr>
          <w:rStyle w:val="Hyperlink"/>
          <w:rFonts w:ascii="Times New Roman" w:hAnsi="Times New Roman" w:cs="Times New Roman"/>
          <w:color w:val="auto"/>
          <w:u w:val="none"/>
        </w:rPr>
      </w:pPr>
    </w:p>
    <w:p w:rsidR="007A0F68" w:rsidRDefault="007A0F68" w:rsidP="00DE6AAD">
      <w:pPr>
        <w:spacing w:line="360" w:lineRule="auto"/>
        <w:rPr>
          <w:rStyle w:val="Hyperlink"/>
          <w:rFonts w:ascii="Times New Roman" w:hAnsi="Times New Roman" w:cs="Times New Roman"/>
          <w:color w:val="auto"/>
          <w:u w:val="none"/>
        </w:rPr>
      </w:pPr>
    </w:p>
    <w:p w:rsidR="00CC446D" w:rsidRDefault="00CC446D" w:rsidP="00DE6AAD">
      <w:pPr>
        <w:spacing w:line="360" w:lineRule="auto"/>
        <w:rPr>
          <w:rStyle w:val="Hyperlink"/>
          <w:rFonts w:ascii="Times New Roman" w:hAnsi="Times New Roman" w:cs="Times New Roman"/>
          <w:color w:val="auto"/>
          <w:u w:val="none"/>
        </w:rPr>
      </w:pPr>
    </w:p>
    <w:p w:rsidR="00CC446D" w:rsidRDefault="00CC446D" w:rsidP="00DE6AAD">
      <w:pPr>
        <w:spacing w:line="360" w:lineRule="auto"/>
        <w:rPr>
          <w:rStyle w:val="Hyperlink"/>
          <w:rFonts w:ascii="Times New Roman" w:hAnsi="Times New Roman" w:cs="Times New Roman"/>
          <w:color w:val="auto"/>
          <w:u w:val="none"/>
        </w:rPr>
      </w:pPr>
    </w:p>
    <w:p w:rsidR="00C32190" w:rsidRPr="00DE6AAD" w:rsidRDefault="007A0F68" w:rsidP="00DE6AAD">
      <w:pPr>
        <w:spacing w:line="360" w:lineRule="auto"/>
        <w:rPr>
          <w:rStyle w:val="Hyperlink"/>
          <w:rFonts w:ascii="Times New Roman" w:hAnsi="Times New Roman" w:cs="Times New Roman"/>
          <w:color w:val="auto"/>
          <w:u w:val="none"/>
        </w:rPr>
      </w:pPr>
      <w:r>
        <w:rPr>
          <w:rStyle w:val="Hyperlink"/>
          <w:rFonts w:ascii="Times New Roman" w:hAnsi="Times New Roman" w:cs="Times New Roman"/>
          <w:color w:val="auto"/>
          <w:u w:val="none"/>
        </w:rPr>
        <w:lastRenderedPageBreak/>
        <w:t xml:space="preserve">Appendix </w:t>
      </w:r>
      <w:r w:rsidR="00CC446D">
        <w:rPr>
          <w:rStyle w:val="Hyperlink"/>
          <w:rFonts w:ascii="Times New Roman" w:hAnsi="Times New Roman" w:cs="Times New Roman"/>
          <w:color w:val="auto"/>
          <w:u w:val="none"/>
        </w:rPr>
        <w:t>1</w:t>
      </w:r>
    </w:p>
    <w:p w:rsidR="00C32190" w:rsidRPr="00DE6AAD" w:rsidRDefault="00C32190" w:rsidP="00DE6AAD">
      <w:pPr>
        <w:spacing w:line="360" w:lineRule="auto"/>
        <w:rPr>
          <w:rFonts w:ascii="Times New Roman" w:hAnsi="Times New Roman" w:cs="Times New Roman"/>
          <w:b/>
        </w:rPr>
      </w:pPr>
      <w:r w:rsidRPr="00DE6AAD">
        <w:rPr>
          <w:rFonts w:ascii="Times New Roman" w:hAnsi="Times New Roman" w:cs="Times New Roman"/>
          <w:b/>
        </w:rPr>
        <w:t xml:space="preserve">Feedback from </w:t>
      </w:r>
      <w:r w:rsidR="000F55D0">
        <w:rPr>
          <w:rFonts w:ascii="Times New Roman" w:hAnsi="Times New Roman" w:cs="Times New Roman"/>
          <w:b/>
        </w:rPr>
        <w:t>the Irish students to the Austrian students</w:t>
      </w:r>
    </w:p>
    <w:tbl>
      <w:tblPr>
        <w:tblStyle w:val="TableGrid"/>
        <w:tblW w:w="0" w:type="auto"/>
        <w:tblLook w:val="04A0" w:firstRow="1" w:lastRow="0" w:firstColumn="1" w:lastColumn="0" w:noHBand="0" w:noVBand="1"/>
      </w:tblPr>
      <w:tblGrid>
        <w:gridCol w:w="4622"/>
        <w:gridCol w:w="4620"/>
      </w:tblGrid>
      <w:tr w:rsidR="00C32190" w:rsidRPr="00DE6AAD" w:rsidTr="00D03E26">
        <w:tc>
          <w:tcPr>
            <w:tcW w:w="4788" w:type="dxa"/>
          </w:tcPr>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Positive</w:t>
            </w:r>
          </w:p>
        </w:tc>
        <w:tc>
          <w:tcPr>
            <w:tcW w:w="4788" w:type="dxa"/>
          </w:tcPr>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Negative</w:t>
            </w:r>
          </w:p>
        </w:tc>
      </w:tr>
      <w:tr w:rsidR="00C32190" w:rsidRPr="00DE6AAD" w:rsidTr="00D03E26">
        <w:tc>
          <w:tcPr>
            <w:tcW w:w="4788" w:type="dxa"/>
          </w:tcPr>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b/>
                <w:lang w:val="en-IE"/>
              </w:rPr>
            </w:pPr>
            <w:r w:rsidRPr="00DE6AAD">
              <w:rPr>
                <w:rFonts w:ascii="Times New Roman" w:hAnsi="Times New Roman" w:cs="Times New Roman"/>
                <w:b/>
                <w:lang w:val="en-IE"/>
              </w:rPr>
              <w:t>Our overall impression of the CVs and letters of application was extremely positive and we very much enjoyed reading them and contributing to this exchange of materials. We hope that our letters will live up to the high standard set (but please remember that we are levels B1 and B2 while we get the impression that your levels are higher).</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The vocabulary used was appropriate and wide-ranging as was in almost all cases a correct, formal register was employed.</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The CVs in particular were very well structured and this made it easy to process the information provided quickly. In many cases, they looked impressive and very professionally formatted.</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German words/terms were well explained providing the necessary context for non-German speakers.</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 xml:space="preserve">One or two letters were very interesting with lots of examples of relevant experience, well explained, but the problem was then that they ended up being </w:t>
            </w:r>
            <w:r w:rsidR="00E174AF" w:rsidRPr="00DE6AAD">
              <w:rPr>
                <w:rFonts w:ascii="Times New Roman" w:hAnsi="Times New Roman" w:cs="Times New Roman"/>
                <w:lang w:val="en-IE"/>
              </w:rPr>
              <w:t>too</w:t>
            </w:r>
            <w:r w:rsidRPr="00DE6AAD">
              <w:rPr>
                <w:rFonts w:ascii="Times New Roman" w:hAnsi="Times New Roman" w:cs="Times New Roman"/>
                <w:lang w:val="en-IE"/>
              </w:rPr>
              <w:t xml:space="preserve"> long. Clearly, a balance needs to be found, something we find difficult too.</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Excellent use of paragraphs.</w:t>
            </w:r>
          </w:p>
          <w:p w:rsidR="00C32190" w:rsidRPr="00DE6AAD" w:rsidRDefault="00C32190" w:rsidP="00DE6AAD">
            <w:pPr>
              <w:spacing w:line="360" w:lineRule="auto"/>
              <w:rPr>
                <w:rFonts w:ascii="Times New Roman" w:hAnsi="Times New Roman" w:cs="Times New Roman"/>
                <w:lang w:val="en-IE"/>
              </w:rPr>
            </w:pPr>
          </w:p>
        </w:tc>
        <w:tc>
          <w:tcPr>
            <w:tcW w:w="4788" w:type="dxa"/>
          </w:tcPr>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In a limited number of cases, informal language was used, e.g. “</w:t>
            </w:r>
            <w:r w:rsidRPr="00DE6AAD">
              <w:rPr>
                <w:rFonts w:ascii="Times New Roman" w:hAnsi="Times New Roman" w:cs="Times New Roman"/>
                <w:i/>
                <w:lang w:val="en-IE"/>
              </w:rPr>
              <w:t>for sure</w:t>
            </w:r>
            <w:r w:rsidRPr="00DE6AAD">
              <w:rPr>
                <w:rFonts w:ascii="Times New Roman" w:hAnsi="Times New Roman" w:cs="Times New Roman"/>
                <w:lang w:val="en-IE"/>
              </w:rPr>
              <w:t xml:space="preserve">”, or “I would </w:t>
            </w:r>
            <w:r w:rsidRPr="00DE6AAD">
              <w:rPr>
                <w:rFonts w:ascii="Times New Roman" w:hAnsi="Times New Roman" w:cs="Times New Roman"/>
                <w:i/>
                <w:lang w:val="en-IE"/>
              </w:rPr>
              <w:t>dearly</w:t>
            </w:r>
            <w:r w:rsidRPr="00DE6AAD">
              <w:rPr>
                <w:rFonts w:ascii="Times New Roman" w:hAnsi="Times New Roman" w:cs="Times New Roman"/>
                <w:lang w:val="en-IE"/>
              </w:rPr>
              <w:t xml:space="preserve"> like to discuss…” which would not really be appropriate in a context such as this one.</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Generally, we would always be told to put education and work experience in reverse chronological order and this was not always the case in the letters and CVs we looked at.</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Sometimes claims regarding skills and abilities were not substantiated using concrete examples, for example, the statement that the candidate works well in teams with no examples backing up the claim to illustrate where they might have learnt or demonstrated this.</w:t>
            </w:r>
          </w:p>
          <w:p w:rsidR="00C32190" w:rsidRPr="00DE6AAD" w:rsidRDefault="00C32190" w:rsidP="00DE6AAD">
            <w:pPr>
              <w:spacing w:line="360" w:lineRule="auto"/>
              <w:rPr>
                <w:rFonts w:ascii="Times New Roman" w:hAnsi="Times New Roman" w:cs="Times New Roman"/>
                <w:lang w:val="en-IE"/>
              </w:rPr>
            </w:pPr>
          </w:p>
          <w:p w:rsidR="00C32190" w:rsidRPr="00DE6AAD" w:rsidRDefault="00C32190" w:rsidP="00DE6AAD">
            <w:pPr>
              <w:spacing w:line="360" w:lineRule="auto"/>
              <w:rPr>
                <w:rFonts w:ascii="Times New Roman" w:hAnsi="Times New Roman" w:cs="Times New Roman"/>
                <w:lang w:val="en-IE"/>
              </w:rPr>
            </w:pPr>
            <w:r w:rsidRPr="00DE6AAD">
              <w:rPr>
                <w:rFonts w:ascii="Times New Roman" w:hAnsi="Times New Roman" w:cs="Times New Roman"/>
                <w:lang w:val="en-IE"/>
              </w:rPr>
              <w:t>We have learnt that it is better to give the names of referees rather than to say that references are “available upon request”, however, this may be something that is culture-specific.</w:t>
            </w:r>
          </w:p>
        </w:tc>
      </w:tr>
    </w:tbl>
    <w:p w:rsidR="00E51C6E" w:rsidRPr="00DE6AAD" w:rsidRDefault="00E51C6E" w:rsidP="00DE6AAD">
      <w:pPr>
        <w:spacing w:line="360" w:lineRule="auto"/>
        <w:rPr>
          <w:rFonts w:ascii="Times New Roman" w:hAnsi="Times New Roman" w:cs="Times New Roman"/>
        </w:rPr>
      </w:pPr>
    </w:p>
    <w:p w:rsidR="00844C86" w:rsidRPr="00DE6AAD" w:rsidRDefault="00844C86" w:rsidP="00DE6AAD">
      <w:pPr>
        <w:spacing w:line="360" w:lineRule="auto"/>
        <w:rPr>
          <w:rFonts w:ascii="Times New Roman" w:hAnsi="Times New Roman" w:cs="Times New Roman"/>
        </w:rPr>
      </w:pPr>
      <w:r w:rsidRPr="00DE6AAD">
        <w:rPr>
          <w:rFonts w:ascii="Times New Roman" w:hAnsi="Times New Roman" w:cs="Times New Roman"/>
        </w:rPr>
        <w:lastRenderedPageBreak/>
        <w:t>Language-Specific Comments:</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‘But’ at the start of a sentence.</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 xml:space="preserve">Greeting: Dear Sir or Madam is perfect or Dear </w:t>
      </w:r>
      <w:r w:rsidRPr="00DE6AAD">
        <w:rPr>
          <w:rFonts w:ascii="Times New Roman" w:hAnsi="Times New Roman" w:cs="Times New Roman"/>
          <w:i/>
          <w:lang w:val="en-IE"/>
        </w:rPr>
        <w:t>Name</w:t>
      </w:r>
      <w:r w:rsidRPr="00DE6AAD">
        <w:rPr>
          <w:rFonts w:ascii="Times New Roman" w:hAnsi="Times New Roman" w:cs="Times New Roman"/>
          <w:lang w:val="en-IE"/>
        </w:rPr>
        <w:t xml:space="preserve"> but we would avoid ‘Ladies and Gentlemen’, ‘Dear Sirs or </w:t>
      </w:r>
      <w:proofErr w:type="spellStart"/>
      <w:r w:rsidRPr="00DE6AAD">
        <w:rPr>
          <w:rFonts w:ascii="Times New Roman" w:hAnsi="Times New Roman" w:cs="Times New Roman"/>
          <w:lang w:val="en-IE"/>
        </w:rPr>
        <w:t>Mesdames</w:t>
      </w:r>
      <w:proofErr w:type="spellEnd"/>
      <w:r w:rsidRPr="00DE6AAD">
        <w:rPr>
          <w:rFonts w:ascii="Times New Roman" w:hAnsi="Times New Roman" w:cs="Times New Roman"/>
          <w:lang w:val="en-IE"/>
        </w:rPr>
        <w:t>’ etc.</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‘I would like to contest for the role of’ should read ‘I would like to apply for the position of’.</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‘I am looking forward to hear from you’ should read ‘I look forward to hearing from you’ and similarly ‘I was working in different companies’, ‘I worked in different companies’.</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We have also learnt that when you know the name of the person you are writing to, you use ‘yours sincerely’ at the end and when you don’t, you use ‘yours faithfully’. Maybe we are wrong?!</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No capital letters at the start of sentences.</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Some errors in choice of prepositions.</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Some punctuation errors.</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Spelling mistakes.</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Inappropriate use of ‘arrange’.</w:t>
      </w:r>
    </w:p>
    <w:p w:rsidR="00844C86" w:rsidRPr="00DE6AAD" w:rsidRDefault="00844C86" w:rsidP="00DE6AAD">
      <w:pPr>
        <w:pStyle w:val="ListParagraph"/>
        <w:numPr>
          <w:ilvl w:val="0"/>
          <w:numId w:val="1"/>
        </w:numPr>
        <w:spacing w:line="360" w:lineRule="auto"/>
        <w:rPr>
          <w:rFonts w:ascii="Times New Roman" w:hAnsi="Times New Roman" w:cs="Times New Roman"/>
          <w:lang w:val="en-IE"/>
        </w:rPr>
      </w:pPr>
      <w:r w:rsidRPr="00DE6AAD">
        <w:rPr>
          <w:rFonts w:ascii="Times New Roman" w:hAnsi="Times New Roman" w:cs="Times New Roman"/>
          <w:lang w:val="en-IE"/>
        </w:rPr>
        <w:t>Some sentences can be quite long with a number of clauses which is less usual in English and can reduce their impact.</w:t>
      </w:r>
    </w:p>
    <w:p w:rsidR="00844C86" w:rsidRPr="00DE6AAD" w:rsidRDefault="00844C86" w:rsidP="00DE6AAD">
      <w:pPr>
        <w:spacing w:line="360" w:lineRule="auto"/>
        <w:rPr>
          <w:rFonts w:ascii="Times New Roman" w:hAnsi="Times New Roman" w:cs="Times New Roman"/>
          <w:b/>
        </w:rPr>
      </w:pPr>
    </w:p>
    <w:p w:rsidR="00844C86" w:rsidRPr="00DE6AAD" w:rsidRDefault="00844C86" w:rsidP="00DE6AAD">
      <w:pPr>
        <w:spacing w:line="360" w:lineRule="auto"/>
        <w:rPr>
          <w:rFonts w:ascii="Times New Roman" w:hAnsi="Times New Roman" w:cs="Times New Roman"/>
          <w:b/>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B0418A" w:rsidRDefault="00B0418A" w:rsidP="00DE6AAD">
      <w:pPr>
        <w:spacing w:line="360" w:lineRule="auto"/>
        <w:rPr>
          <w:rStyle w:val="Hyperlink"/>
          <w:rFonts w:ascii="Times New Roman" w:hAnsi="Times New Roman" w:cs="Times New Roman"/>
          <w:color w:val="auto"/>
          <w:u w:val="none"/>
        </w:rPr>
      </w:pPr>
    </w:p>
    <w:p w:rsidR="007A0F68" w:rsidRPr="007A0F68" w:rsidRDefault="007A0F68" w:rsidP="00DE6AAD">
      <w:pPr>
        <w:spacing w:line="360" w:lineRule="auto"/>
        <w:rPr>
          <w:rFonts w:ascii="Times New Roman" w:hAnsi="Times New Roman" w:cs="Times New Roman"/>
        </w:rPr>
      </w:pPr>
      <w:r>
        <w:rPr>
          <w:rStyle w:val="Hyperlink"/>
          <w:rFonts w:ascii="Times New Roman" w:hAnsi="Times New Roman" w:cs="Times New Roman"/>
          <w:color w:val="auto"/>
          <w:u w:val="none"/>
        </w:rPr>
        <w:lastRenderedPageBreak/>
        <w:t xml:space="preserve">Appendix </w:t>
      </w:r>
      <w:r w:rsidR="00CC446D">
        <w:rPr>
          <w:rStyle w:val="Hyperlink"/>
          <w:rFonts w:ascii="Times New Roman" w:hAnsi="Times New Roman" w:cs="Times New Roman"/>
          <w:color w:val="auto"/>
          <w:u w:val="none"/>
        </w:rPr>
        <w:t>2</w:t>
      </w:r>
    </w:p>
    <w:p w:rsidR="00844C86" w:rsidRPr="00DE6AAD" w:rsidRDefault="00844C86" w:rsidP="00DE6AAD">
      <w:pPr>
        <w:spacing w:line="360" w:lineRule="auto"/>
        <w:rPr>
          <w:rFonts w:ascii="Times New Roman" w:hAnsi="Times New Roman" w:cs="Times New Roman"/>
          <w:b/>
        </w:rPr>
      </w:pPr>
      <w:r w:rsidRPr="00DE6AAD">
        <w:rPr>
          <w:rFonts w:ascii="Times New Roman" w:hAnsi="Times New Roman" w:cs="Times New Roman"/>
          <w:b/>
        </w:rPr>
        <w:t>Feedback from the</w:t>
      </w:r>
      <w:r w:rsidR="00E60F5E">
        <w:rPr>
          <w:rFonts w:ascii="Times New Roman" w:hAnsi="Times New Roman" w:cs="Times New Roman"/>
          <w:b/>
        </w:rPr>
        <w:t xml:space="preserve"> Austrian students to the Irish students</w:t>
      </w:r>
      <w:r w:rsidRPr="00DE6AAD">
        <w:rPr>
          <w:rFonts w:ascii="Times New Roman" w:hAnsi="Times New Roman" w:cs="Times New Roman"/>
          <w:b/>
        </w:rPr>
        <w:t xml:space="preserve"> </w:t>
      </w:r>
    </w:p>
    <w:p w:rsidR="00844C86" w:rsidRPr="00DE6AAD" w:rsidRDefault="00844C86" w:rsidP="00DE6AAD">
      <w:pPr>
        <w:spacing w:line="360" w:lineRule="auto"/>
        <w:rPr>
          <w:rFonts w:ascii="Times New Roman" w:hAnsi="Times New Roman" w:cs="Times New Roman"/>
          <w:b/>
        </w:rPr>
      </w:pPr>
      <w:r w:rsidRPr="007F701A">
        <w:rPr>
          <w:rFonts w:ascii="Times New Roman" w:hAnsi="Times New Roman" w:cs="Times New Roman"/>
          <w:b/>
          <w:lang w:val="de-DE"/>
        </w:rPr>
        <w:t>Der Gesamtausdruck der vorliegenden Lebesläufe und Bewerbungsschreiben ist durchwegs positiv. Wir haben es sehr genossen, die Schreiben durchzulesen. Das genutzte Vokabular war äußerst umfangreich und größtenteils passend gewählt. Die Lebensläufe sind professionell strukturiert und klar aufgebaut. Der “Rote Faden” ist eindeutig zu erkennen. Im Großen und Ganzen sind die Schrieben sehr zufriedenstellend und können durchaus für Bewerbungsschreiben verwendet werden.</w:t>
      </w:r>
      <w:r w:rsidR="00E174AF" w:rsidRPr="007F701A">
        <w:rPr>
          <w:rFonts w:ascii="Times New Roman" w:hAnsi="Times New Roman" w:cs="Times New Roman"/>
          <w:b/>
          <w:lang w:val="de-DE"/>
        </w:rPr>
        <w:t xml:space="preserve"> </w:t>
      </w:r>
      <w:r w:rsidR="00E174AF" w:rsidRPr="00E174AF">
        <w:rPr>
          <w:rFonts w:ascii="Times New Roman" w:hAnsi="Times New Roman" w:cs="Times New Roman"/>
        </w:rPr>
        <w:t>[The overall impression made by the Curriculum Vitae and letters of application is very positive. We really enjoyed reading them. The vocabulary used was extremely wide-ranging and for the most part appropriate. The CVs are professionally and clearly structured. The train of thought is clearly recognisable. Overall the material is very satisfactory and could genuinely be used for job applications.</w:t>
      </w:r>
      <w:r w:rsidR="00541605">
        <w:rPr>
          <w:rFonts w:ascii="Times New Roman" w:hAnsi="Times New Roman" w:cs="Times New Roman"/>
        </w:rPr>
        <w:t>](</w:t>
      </w:r>
      <w:proofErr w:type="gramStart"/>
      <w:r w:rsidR="00E174AF" w:rsidRPr="00E174AF">
        <w:rPr>
          <w:rFonts w:ascii="Times New Roman" w:hAnsi="Times New Roman" w:cs="Times New Roman"/>
        </w:rPr>
        <w:t>translation</w:t>
      </w:r>
      <w:r w:rsidR="00541605">
        <w:rPr>
          <w:rFonts w:ascii="Times New Roman" w:hAnsi="Times New Roman" w:cs="Times New Roman"/>
        </w:rPr>
        <w:t>s</w:t>
      </w:r>
      <w:proofErr w:type="gramEnd"/>
      <w:r w:rsidR="00541605">
        <w:rPr>
          <w:rFonts w:ascii="Times New Roman" w:hAnsi="Times New Roman" w:cs="Times New Roman"/>
        </w:rPr>
        <w:t xml:space="preserve"> into English, researcher’s own</w:t>
      </w:r>
      <w:r w:rsidR="00E174AF" w:rsidRPr="00E174AF">
        <w:rPr>
          <w:rFonts w:ascii="Times New Roman" w:hAnsi="Times New Roman" w:cs="Times New Roman"/>
        </w:rPr>
        <w:t>)</w:t>
      </w:r>
    </w:p>
    <w:p w:rsidR="00844C86" w:rsidRPr="00DE6AAD" w:rsidRDefault="00844C86" w:rsidP="00DE6AAD">
      <w:pPr>
        <w:spacing w:line="360" w:lineRule="auto"/>
        <w:rPr>
          <w:rFonts w:ascii="Times New Roman" w:hAnsi="Times New Roman" w:cs="Times New Roman"/>
          <w:b/>
        </w:rPr>
      </w:pPr>
      <w:r w:rsidRPr="00DE6AAD">
        <w:rPr>
          <w:rFonts w:ascii="Times New Roman" w:hAnsi="Times New Roman" w:cs="Times New Roman"/>
          <w:b/>
        </w:rPr>
        <w:t xml:space="preserve">Well done </w:t>
      </w:r>
      <w:r w:rsidRPr="00DE6AAD">
        <w:rPr>
          <w:rFonts w:ascii="Times New Roman" w:hAnsi="Times New Roman" w:cs="Times New Roman"/>
          <w:b/>
        </w:rPr>
        <w:sym w:font="Wingdings" w:char="F04A"/>
      </w:r>
    </w:p>
    <w:p w:rsidR="00844C86" w:rsidRPr="00DE6AAD" w:rsidRDefault="00844C86" w:rsidP="00DE6AAD">
      <w:pPr>
        <w:spacing w:line="360" w:lineRule="auto"/>
        <w:rPr>
          <w:rFonts w:ascii="Times New Roman" w:hAnsi="Times New Roman" w:cs="Times New Roman"/>
          <w:b/>
        </w:rPr>
      </w:pPr>
      <w:proofErr w:type="spellStart"/>
      <w:r w:rsidRPr="00DE6AAD">
        <w:rPr>
          <w:rFonts w:ascii="Times New Roman" w:hAnsi="Times New Roman" w:cs="Times New Roman"/>
          <w:b/>
        </w:rPr>
        <w:t>Zum</w:t>
      </w:r>
      <w:proofErr w:type="spellEnd"/>
      <w:r w:rsidRPr="00DE6AAD">
        <w:rPr>
          <w:rFonts w:ascii="Times New Roman" w:hAnsi="Times New Roman" w:cs="Times New Roman"/>
          <w:b/>
        </w:rPr>
        <w:t xml:space="preserve"> </w:t>
      </w:r>
      <w:proofErr w:type="spellStart"/>
      <w:r w:rsidRPr="00DE6AAD">
        <w:rPr>
          <w:rFonts w:ascii="Times New Roman" w:hAnsi="Times New Roman" w:cs="Times New Roman"/>
          <w:b/>
        </w:rPr>
        <w:t>Notieren</w:t>
      </w:r>
      <w:proofErr w:type="spellEnd"/>
      <w:r w:rsidRPr="00DE6AAD">
        <w:rPr>
          <w:rFonts w:ascii="Times New Roman" w:hAnsi="Times New Roman" w:cs="Times New Roman"/>
          <w:b/>
        </w:rPr>
        <w:t>:</w:t>
      </w:r>
    </w:p>
    <w:p w:rsidR="00844C86" w:rsidRPr="00DE6AAD" w:rsidRDefault="00844C86" w:rsidP="00DE6AAD">
      <w:pPr>
        <w:pStyle w:val="ListParagraph"/>
        <w:numPr>
          <w:ilvl w:val="0"/>
          <w:numId w:val="4"/>
        </w:numPr>
        <w:spacing w:line="360" w:lineRule="auto"/>
        <w:rPr>
          <w:rFonts w:ascii="Times New Roman" w:hAnsi="Times New Roman" w:cs="Times New Roman"/>
          <w:lang w:val="en-IE"/>
        </w:rPr>
      </w:pPr>
      <w:r w:rsidRPr="00E60F5E">
        <w:rPr>
          <w:rFonts w:ascii="Times New Roman" w:hAnsi="Times New Roman" w:cs="Times New Roman"/>
          <w:lang w:val="de-DE"/>
        </w:rPr>
        <w:t>Layout: Immer 2 zwei Adressen angeben, sowie auch das Datum, die Stadt und den Betreff.</w:t>
      </w:r>
      <w:r w:rsidR="00E36C52" w:rsidRPr="00E60F5E">
        <w:rPr>
          <w:rFonts w:ascii="Times New Roman" w:hAnsi="Times New Roman" w:cs="Times New Roman"/>
          <w:lang w:val="de-DE"/>
        </w:rPr>
        <w:t xml:space="preserve"> </w:t>
      </w:r>
      <w:r w:rsidR="00E36C52">
        <w:rPr>
          <w:rFonts w:ascii="Times New Roman" w:hAnsi="Times New Roman" w:cs="Times New Roman"/>
          <w:lang w:val="en-IE"/>
        </w:rPr>
        <w:t>[Layout: Always give two addresses, the date, the city and the reference]</w:t>
      </w:r>
    </w:p>
    <w:p w:rsidR="00844C86" w:rsidRPr="00DE6AAD" w:rsidRDefault="00844C86" w:rsidP="00DE6AAD">
      <w:pPr>
        <w:pStyle w:val="ListParagraph"/>
        <w:numPr>
          <w:ilvl w:val="0"/>
          <w:numId w:val="4"/>
        </w:numPr>
        <w:spacing w:line="360" w:lineRule="auto"/>
        <w:rPr>
          <w:rFonts w:ascii="Times New Roman" w:hAnsi="Times New Roman" w:cs="Times New Roman"/>
          <w:lang w:val="en-IE"/>
        </w:rPr>
      </w:pPr>
      <w:r w:rsidRPr="007F701A">
        <w:rPr>
          <w:rFonts w:ascii="Times New Roman" w:hAnsi="Times New Roman" w:cs="Times New Roman"/>
          <w:lang w:val="de-DE"/>
        </w:rPr>
        <w:t xml:space="preserve">Immer konkret sein und Behauptungen begründen.  </w:t>
      </w:r>
      <w:r w:rsidRPr="007F701A">
        <w:rPr>
          <w:rFonts w:ascii="Times New Roman" w:hAnsi="Times New Roman" w:cs="Times New Roman"/>
          <w:i/>
          <w:lang w:val="de-DE"/>
        </w:rPr>
        <w:t>Ich habe m</w:t>
      </w:r>
      <w:r w:rsidR="00E36C52" w:rsidRPr="007F701A">
        <w:rPr>
          <w:rFonts w:ascii="Times New Roman" w:hAnsi="Times New Roman" w:cs="Times New Roman"/>
          <w:i/>
          <w:lang w:val="de-DE"/>
        </w:rPr>
        <w:t xml:space="preserve">eine Kenntnisse ausbauen können. </w:t>
      </w:r>
      <w:proofErr w:type="gramStart"/>
      <w:r w:rsidRPr="00DE6AAD">
        <w:rPr>
          <w:rFonts w:ascii="Times New Roman" w:hAnsi="Times New Roman" w:cs="Times New Roman"/>
          <w:lang w:val="en-IE"/>
        </w:rPr>
        <w:t>Wo</w:t>
      </w:r>
      <w:proofErr w:type="gramEnd"/>
      <w:r w:rsidR="00E36C52">
        <w:rPr>
          <w:rFonts w:ascii="Times New Roman" w:hAnsi="Times New Roman" w:cs="Times New Roman"/>
          <w:lang w:val="en-IE"/>
        </w:rPr>
        <w:t xml:space="preserve"> und </w:t>
      </w:r>
      <w:proofErr w:type="spellStart"/>
      <w:r w:rsidR="00E36C52">
        <w:rPr>
          <w:rFonts w:ascii="Times New Roman" w:hAnsi="Times New Roman" w:cs="Times New Roman"/>
          <w:lang w:val="en-IE"/>
        </w:rPr>
        <w:t>wie</w:t>
      </w:r>
      <w:proofErr w:type="spellEnd"/>
      <w:r w:rsidR="00E36C52">
        <w:rPr>
          <w:rFonts w:ascii="Times New Roman" w:hAnsi="Times New Roman" w:cs="Times New Roman"/>
          <w:lang w:val="en-IE"/>
        </w:rPr>
        <w:t xml:space="preserve"> </w:t>
      </w:r>
      <w:proofErr w:type="spellStart"/>
      <w:r w:rsidR="00E36C52">
        <w:rPr>
          <w:rFonts w:ascii="Times New Roman" w:hAnsi="Times New Roman" w:cs="Times New Roman"/>
          <w:lang w:val="en-IE"/>
        </w:rPr>
        <w:t>haben</w:t>
      </w:r>
      <w:proofErr w:type="spellEnd"/>
      <w:r w:rsidR="00E36C52">
        <w:rPr>
          <w:rFonts w:ascii="Times New Roman" w:hAnsi="Times New Roman" w:cs="Times New Roman"/>
          <w:lang w:val="en-IE"/>
        </w:rPr>
        <w:t xml:space="preserve"> </w:t>
      </w:r>
      <w:proofErr w:type="spellStart"/>
      <w:r w:rsidR="00E36C52">
        <w:rPr>
          <w:rFonts w:ascii="Times New Roman" w:hAnsi="Times New Roman" w:cs="Times New Roman"/>
          <w:lang w:val="en-IE"/>
        </w:rPr>
        <w:t>Sie</w:t>
      </w:r>
      <w:proofErr w:type="spellEnd"/>
      <w:r w:rsidR="00E36C52">
        <w:rPr>
          <w:rFonts w:ascii="Times New Roman" w:hAnsi="Times New Roman" w:cs="Times New Roman"/>
          <w:lang w:val="en-IE"/>
        </w:rPr>
        <w:t xml:space="preserve"> das </w:t>
      </w:r>
      <w:proofErr w:type="spellStart"/>
      <w:r w:rsidR="00E36C52">
        <w:rPr>
          <w:rFonts w:ascii="Times New Roman" w:hAnsi="Times New Roman" w:cs="Times New Roman"/>
          <w:lang w:val="en-IE"/>
        </w:rPr>
        <w:t>gemacht</w:t>
      </w:r>
      <w:proofErr w:type="spellEnd"/>
      <w:r w:rsidR="00E36C52">
        <w:rPr>
          <w:rFonts w:ascii="Times New Roman" w:hAnsi="Times New Roman" w:cs="Times New Roman"/>
          <w:lang w:val="en-IE"/>
        </w:rPr>
        <w:t>? [Always be concrete and substantiate claims.</w:t>
      </w:r>
      <w:r w:rsidR="00E36C52" w:rsidRPr="00E36C52">
        <w:rPr>
          <w:rFonts w:ascii="Times New Roman" w:hAnsi="Times New Roman" w:cs="Times New Roman"/>
          <w:i/>
          <w:lang w:val="en-IE"/>
        </w:rPr>
        <w:t xml:space="preserve"> I was able to expand my knowledge</w:t>
      </w:r>
      <w:r w:rsidR="00E36C52">
        <w:rPr>
          <w:rFonts w:ascii="Times New Roman" w:hAnsi="Times New Roman" w:cs="Times New Roman"/>
          <w:lang w:val="en-IE"/>
        </w:rPr>
        <w:t>. Where and how did you do that?]</w:t>
      </w:r>
    </w:p>
    <w:p w:rsidR="00844C86" w:rsidRPr="00DE6AAD" w:rsidRDefault="00E36C52" w:rsidP="00DE6AAD">
      <w:pPr>
        <w:pStyle w:val="ListParagraph"/>
        <w:numPr>
          <w:ilvl w:val="0"/>
          <w:numId w:val="4"/>
        </w:numPr>
        <w:spacing w:line="360" w:lineRule="auto"/>
        <w:rPr>
          <w:rFonts w:ascii="Times New Roman" w:hAnsi="Times New Roman" w:cs="Times New Roman"/>
          <w:lang w:val="en-IE"/>
        </w:rPr>
      </w:pPr>
      <w:r w:rsidRPr="00E60F5E">
        <w:rPr>
          <w:rFonts w:ascii="Times New Roman" w:hAnsi="Times New Roman" w:cs="Times New Roman"/>
          <w:lang w:val="de-DE"/>
        </w:rPr>
        <w:t xml:space="preserve">Satzanfänge wiederholen sich (ich….ich….ich….). </w:t>
      </w:r>
      <w:r>
        <w:rPr>
          <w:rFonts w:ascii="Times New Roman" w:hAnsi="Times New Roman" w:cs="Times New Roman"/>
          <w:lang w:val="en-IE"/>
        </w:rPr>
        <w:t>[Repetition at the beginning of sentences, I…I…I]</w:t>
      </w:r>
    </w:p>
    <w:p w:rsidR="00844C86" w:rsidRPr="00DE6AAD" w:rsidRDefault="00E36C52" w:rsidP="00DE6AAD">
      <w:pPr>
        <w:pStyle w:val="ListParagraph"/>
        <w:numPr>
          <w:ilvl w:val="0"/>
          <w:numId w:val="4"/>
        </w:numPr>
        <w:spacing w:line="360" w:lineRule="auto"/>
        <w:rPr>
          <w:rFonts w:ascii="Times New Roman" w:hAnsi="Times New Roman" w:cs="Times New Roman"/>
          <w:lang w:val="en-IE"/>
        </w:rPr>
      </w:pPr>
      <w:r w:rsidRPr="007F701A">
        <w:rPr>
          <w:rFonts w:ascii="Times New Roman" w:hAnsi="Times New Roman" w:cs="Times New Roman"/>
          <w:lang w:val="de-DE"/>
        </w:rPr>
        <w:t xml:space="preserve">Nicht unsicher sein </w:t>
      </w:r>
      <w:r w:rsidR="00844C86" w:rsidRPr="007F701A">
        <w:rPr>
          <w:rFonts w:ascii="Times New Roman" w:hAnsi="Times New Roman" w:cs="Times New Roman"/>
          <w:lang w:val="de-DE"/>
        </w:rPr>
        <w:t xml:space="preserve">Ich interessiere mich für eine Tätigkeit </w:t>
      </w:r>
      <w:r w:rsidR="00844C86" w:rsidRPr="007F701A">
        <w:rPr>
          <w:rFonts w:ascii="Times New Roman" w:hAnsi="Times New Roman" w:cs="Times New Roman"/>
          <w:i/>
          <w:lang w:val="de-DE"/>
        </w:rPr>
        <w:t>vielleicht</w:t>
      </w:r>
      <w:r w:rsidRPr="007F701A">
        <w:rPr>
          <w:rFonts w:ascii="Times New Roman" w:hAnsi="Times New Roman" w:cs="Times New Roman"/>
          <w:lang w:val="de-DE"/>
        </w:rPr>
        <w:t xml:space="preserve"> in der Automobilindustrie. </w:t>
      </w:r>
      <w:r>
        <w:rPr>
          <w:rFonts w:ascii="Times New Roman" w:hAnsi="Times New Roman" w:cs="Times New Roman"/>
          <w:lang w:val="en-IE"/>
        </w:rPr>
        <w:t xml:space="preserve">[Don’t be tentative. I </w:t>
      </w:r>
      <w:r w:rsidRPr="00E36C52">
        <w:rPr>
          <w:rFonts w:ascii="Times New Roman" w:hAnsi="Times New Roman" w:cs="Times New Roman"/>
          <w:i/>
          <w:lang w:val="en-IE"/>
        </w:rPr>
        <w:t>might</w:t>
      </w:r>
      <w:r>
        <w:rPr>
          <w:rFonts w:ascii="Times New Roman" w:hAnsi="Times New Roman" w:cs="Times New Roman"/>
          <w:lang w:val="en-IE"/>
        </w:rPr>
        <w:t xml:space="preserve"> be interested in working in the automobile industry.]</w:t>
      </w:r>
    </w:p>
    <w:p w:rsidR="00844C86" w:rsidRPr="00DE6AAD" w:rsidRDefault="00844C86" w:rsidP="00DE6AAD">
      <w:pPr>
        <w:pStyle w:val="ListParagraph"/>
        <w:numPr>
          <w:ilvl w:val="0"/>
          <w:numId w:val="4"/>
        </w:numPr>
        <w:spacing w:line="360" w:lineRule="auto"/>
        <w:rPr>
          <w:rFonts w:ascii="Times New Roman" w:hAnsi="Times New Roman" w:cs="Times New Roman"/>
          <w:lang w:val="en-IE"/>
        </w:rPr>
      </w:pPr>
      <w:r w:rsidRPr="00E60F5E">
        <w:rPr>
          <w:rFonts w:ascii="Times New Roman" w:hAnsi="Times New Roman" w:cs="Times New Roman"/>
          <w:lang w:val="de-DE"/>
        </w:rPr>
        <w:t>‘Voll saubere Führerschein’??? Was bedeutet das?</w:t>
      </w:r>
      <w:r w:rsidR="00541605" w:rsidRPr="00E60F5E">
        <w:rPr>
          <w:rFonts w:ascii="Times New Roman" w:hAnsi="Times New Roman" w:cs="Times New Roman"/>
          <w:lang w:val="de-DE"/>
        </w:rPr>
        <w:t xml:space="preserve"> </w:t>
      </w:r>
      <w:r w:rsidR="00541605">
        <w:rPr>
          <w:rFonts w:ascii="Times New Roman" w:hAnsi="Times New Roman" w:cs="Times New Roman"/>
          <w:lang w:val="en-IE"/>
        </w:rPr>
        <w:t>[‘Full clean driving license’??? What does that mean?]</w:t>
      </w:r>
    </w:p>
    <w:p w:rsidR="00844C86" w:rsidRPr="00DE6AAD" w:rsidRDefault="00844C86" w:rsidP="00DE6AAD">
      <w:pPr>
        <w:pStyle w:val="ListParagraph"/>
        <w:numPr>
          <w:ilvl w:val="0"/>
          <w:numId w:val="4"/>
        </w:numPr>
        <w:spacing w:line="360" w:lineRule="auto"/>
        <w:rPr>
          <w:rFonts w:ascii="Times New Roman" w:hAnsi="Times New Roman" w:cs="Times New Roman"/>
          <w:lang w:val="en-IE"/>
        </w:rPr>
      </w:pPr>
      <w:r w:rsidRPr="00DE6AAD">
        <w:rPr>
          <w:rFonts w:ascii="Times New Roman" w:hAnsi="Times New Roman" w:cs="Times New Roman"/>
          <w:lang w:val="en-IE"/>
        </w:rPr>
        <w:t>Vocabulary very well.</w:t>
      </w:r>
    </w:p>
    <w:p w:rsidR="00844C86" w:rsidRPr="00DE6AAD" w:rsidRDefault="00844C86" w:rsidP="00DE6AAD">
      <w:pPr>
        <w:pStyle w:val="ListParagraph"/>
        <w:numPr>
          <w:ilvl w:val="0"/>
          <w:numId w:val="4"/>
        </w:numPr>
        <w:spacing w:line="360" w:lineRule="auto"/>
        <w:rPr>
          <w:rFonts w:ascii="Times New Roman" w:hAnsi="Times New Roman" w:cs="Times New Roman"/>
          <w:lang w:val="en-IE"/>
        </w:rPr>
      </w:pPr>
      <w:r w:rsidRPr="00DE6AAD">
        <w:rPr>
          <w:rFonts w:ascii="Times New Roman" w:hAnsi="Times New Roman" w:cs="Times New Roman"/>
          <w:lang w:val="en-IE"/>
        </w:rPr>
        <w:t>German is generally very good for this level.</w:t>
      </w:r>
    </w:p>
    <w:p w:rsidR="00844C86" w:rsidRPr="00DE6AAD" w:rsidRDefault="00844C86" w:rsidP="00DE6AAD">
      <w:pPr>
        <w:pStyle w:val="ListParagraph"/>
        <w:numPr>
          <w:ilvl w:val="0"/>
          <w:numId w:val="4"/>
        </w:numPr>
        <w:spacing w:line="360" w:lineRule="auto"/>
        <w:rPr>
          <w:rFonts w:ascii="Times New Roman" w:hAnsi="Times New Roman" w:cs="Times New Roman"/>
          <w:lang w:val="en-IE"/>
        </w:rPr>
      </w:pPr>
      <w:r w:rsidRPr="00DE6AAD">
        <w:rPr>
          <w:rFonts w:ascii="Times New Roman" w:hAnsi="Times New Roman" w:cs="Times New Roman"/>
          <w:lang w:val="en-IE"/>
        </w:rPr>
        <w:t>Good describing of skills</w:t>
      </w:r>
    </w:p>
    <w:p w:rsidR="00844C86" w:rsidRPr="00DE6AAD" w:rsidRDefault="00844C86" w:rsidP="00DE6AAD">
      <w:pPr>
        <w:pStyle w:val="ListParagraph"/>
        <w:numPr>
          <w:ilvl w:val="0"/>
          <w:numId w:val="4"/>
        </w:numPr>
        <w:spacing w:line="360" w:lineRule="auto"/>
        <w:rPr>
          <w:rFonts w:ascii="Times New Roman" w:hAnsi="Times New Roman" w:cs="Times New Roman"/>
          <w:lang w:val="en-IE"/>
        </w:rPr>
      </w:pPr>
      <w:r w:rsidRPr="00E60F5E">
        <w:rPr>
          <w:rFonts w:ascii="Times New Roman" w:hAnsi="Times New Roman" w:cs="Times New Roman"/>
          <w:lang w:val="de-DE"/>
        </w:rPr>
        <w:t xml:space="preserve">‘Ich habe ein hohes (nicht ‘gutes’) Niveau in </w:t>
      </w:r>
      <w:r w:rsidRPr="00E60F5E">
        <w:rPr>
          <w:rFonts w:ascii="Times New Roman" w:hAnsi="Times New Roman" w:cs="Times New Roman"/>
          <w:b/>
          <w:lang w:val="de-DE"/>
        </w:rPr>
        <w:t>D</w:t>
      </w:r>
      <w:r w:rsidRPr="00E60F5E">
        <w:rPr>
          <w:rFonts w:ascii="Times New Roman" w:hAnsi="Times New Roman" w:cs="Times New Roman"/>
          <w:lang w:val="de-DE"/>
        </w:rPr>
        <w:t>eutsch.’</w:t>
      </w:r>
      <w:r w:rsidR="00541605" w:rsidRPr="00E60F5E">
        <w:rPr>
          <w:rFonts w:ascii="Times New Roman" w:hAnsi="Times New Roman" w:cs="Times New Roman"/>
          <w:lang w:val="de-DE"/>
        </w:rPr>
        <w:t xml:space="preserve"> </w:t>
      </w:r>
      <w:r w:rsidR="00541605">
        <w:rPr>
          <w:rFonts w:ascii="Times New Roman" w:hAnsi="Times New Roman" w:cs="Times New Roman"/>
          <w:lang w:val="en-IE"/>
        </w:rPr>
        <w:t>[I have a high (not ‘good’) level of German.]</w:t>
      </w:r>
    </w:p>
    <w:p w:rsidR="00027904" w:rsidRDefault="00844C86" w:rsidP="00027904">
      <w:pPr>
        <w:pStyle w:val="ListParagraph"/>
        <w:numPr>
          <w:ilvl w:val="0"/>
          <w:numId w:val="4"/>
        </w:numPr>
        <w:spacing w:line="360" w:lineRule="auto"/>
        <w:rPr>
          <w:rFonts w:ascii="Times New Roman" w:hAnsi="Times New Roman" w:cs="Times New Roman"/>
          <w:lang w:val="en-IE"/>
        </w:rPr>
      </w:pPr>
      <w:r w:rsidRPr="00DE6AAD">
        <w:rPr>
          <w:rFonts w:ascii="Times New Roman" w:hAnsi="Times New Roman" w:cs="Times New Roman"/>
          <w:lang w:val="en-IE"/>
        </w:rPr>
        <w:t xml:space="preserve">Descriptions of self generally clear and </w:t>
      </w:r>
      <w:proofErr w:type="spellStart"/>
      <w:r w:rsidRPr="00DE6AAD">
        <w:rPr>
          <w:rFonts w:ascii="Times New Roman" w:hAnsi="Times New Roman" w:cs="Times New Roman"/>
          <w:lang w:val="en-IE"/>
        </w:rPr>
        <w:t>well constructed</w:t>
      </w:r>
      <w:proofErr w:type="spellEnd"/>
      <w:r w:rsidRPr="00DE6AAD">
        <w:rPr>
          <w:rFonts w:ascii="Times New Roman" w:hAnsi="Times New Roman" w:cs="Times New Roman"/>
          <w:lang w:val="en-IE"/>
        </w:rPr>
        <w:t>. The ‘</w:t>
      </w:r>
      <w:proofErr w:type="spellStart"/>
      <w:r w:rsidRPr="00DE6AAD">
        <w:rPr>
          <w:rFonts w:ascii="Times New Roman" w:hAnsi="Times New Roman" w:cs="Times New Roman"/>
          <w:lang w:val="en-IE"/>
        </w:rPr>
        <w:t>Fälle</w:t>
      </w:r>
      <w:proofErr w:type="spellEnd"/>
      <w:r w:rsidRPr="00DE6AAD">
        <w:rPr>
          <w:rFonts w:ascii="Times New Roman" w:hAnsi="Times New Roman" w:cs="Times New Roman"/>
          <w:lang w:val="en-IE"/>
        </w:rPr>
        <w:t>’</w:t>
      </w:r>
      <w:r w:rsidR="00541605">
        <w:rPr>
          <w:rFonts w:ascii="Times New Roman" w:hAnsi="Times New Roman" w:cs="Times New Roman"/>
          <w:lang w:val="en-IE"/>
        </w:rPr>
        <w:t xml:space="preserve"> [cases]</w:t>
      </w:r>
      <w:r w:rsidRPr="00DE6AAD">
        <w:rPr>
          <w:rFonts w:ascii="Times New Roman" w:hAnsi="Times New Roman" w:cs="Times New Roman"/>
          <w:lang w:val="en-IE"/>
        </w:rPr>
        <w:t xml:space="preserve"> are sometimes wrong.</w:t>
      </w:r>
    </w:p>
    <w:p w:rsidR="00CC446D" w:rsidRPr="00DE6AAD" w:rsidRDefault="00CC446D" w:rsidP="00CC446D">
      <w:pPr>
        <w:tabs>
          <w:tab w:val="right" w:pos="8640"/>
        </w:tabs>
        <w:spacing w:line="360" w:lineRule="auto"/>
        <w:rPr>
          <w:rFonts w:ascii="Times New Roman" w:hAnsi="Times New Roman" w:cs="Times New Roman"/>
        </w:rPr>
      </w:pPr>
      <w:r>
        <w:rPr>
          <w:rFonts w:ascii="Times New Roman" w:hAnsi="Times New Roman" w:cs="Times New Roman"/>
        </w:rPr>
        <w:lastRenderedPageBreak/>
        <w:t>Figures:</w:t>
      </w:r>
    </w:p>
    <w:tbl>
      <w:tblPr>
        <w:tblStyle w:val="TableGrid"/>
        <w:tblW w:w="0" w:type="auto"/>
        <w:tblLook w:val="04A0" w:firstRow="1" w:lastRow="0" w:firstColumn="1" w:lastColumn="0" w:noHBand="0" w:noVBand="1"/>
      </w:tblPr>
      <w:tblGrid>
        <w:gridCol w:w="4616"/>
        <w:gridCol w:w="4616"/>
      </w:tblGrid>
      <w:tr w:rsidR="00CC446D" w:rsidRPr="00DE6AAD" w:rsidTr="00667E5A">
        <w:trPr>
          <w:trHeight w:val="452"/>
        </w:trPr>
        <w:tc>
          <w:tcPr>
            <w:tcW w:w="9232" w:type="dxa"/>
            <w:gridSpan w:val="2"/>
          </w:tcPr>
          <w:p w:rsidR="00CC446D" w:rsidRPr="00DE6AAD" w:rsidRDefault="00CC446D" w:rsidP="00667E5A">
            <w:pPr>
              <w:spacing w:line="360" w:lineRule="auto"/>
              <w:jc w:val="center"/>
              <w:rPr>
                <w:rFonts w:ascii="Times New Roman" w:hAnsi="Times New Roman" w:cs="Times New Roman"/>
                <w:b/>
              </w:rPr>
            </w:pPr>
            <w:r w:rsidRPr="00DE6AAD">
              <w:rPr>
                <w:rFonts w:ascii="Times New Roman" w:hAnsi="Times New Roman" w:cs="Times New Roman"/>
                <w:b/>
              </w:rPr>
              <w:t>Assessment Criteria</w:t>
            </w:r>
          </w:p>
        </w:tc>
      </w:tr>
      <w:tr w:rsidR="00CC446D" w:rsidRPr="00DE6AAD" w:rsidTr="00667E5A">
        <w:trPr>
          <w:trHeight w:val="442"/>
        </w:trPr>
        <w:tc>
          <w:tcPr>
            <w:tcW w:w="4616" w:type="dxa"/>
          </w:tcPr>
          <w:p w:rsidR="00CC446D" w:rsidRPr="00DE6AAD" w:rsidRDefault="00CC446D" w:rsidP="00667E5A">
            <w:pPr>
              <w:spacing w:line="360" w:lineRule="auto"/>
              <w:rPr>
                <w:rFonts w:ascii="Times New Roman" w:hAnsi="Times New Roman" w:cs="Times New Roman"/>
              </w:rPr>
            </w:pPr>
            <w:r w:rsidRPr="00DE6AAD">
              <w:rPr>
                <w:rFonts w:ascii="Times New Roman" w:hAnsi="Times New Roman" w:cs="Times New Roman"/>
              </w:rPr>
              <w:t>Content (50%)</w:t>
            </w:r>
          </w:p>
        </w:tc>
        <w:tc>
          <w:tcPr>
            <w:tcW w:w="4616" w:type="dxa"/>
          </w:tcPr>
          <w:p w:rsidR="00CC446D" w:rsidRPr="00DE6AAD" w:rsidRDefault="00CC446D" w:rsidP="00667E5A">
            <w:pPr>
              <w:spacing w:line="360" w:lineRule="auto"/>
              <w:rPr>
                <w:rFonts w:ascii="Times New Roman" w:hAnsi="Times New Roman" w:cs="Times New Roman"/>
              </w:rPr>
            </w:pPr>
            <w:r w:rsidRPr="00DE6AAD">
              <w:rPr>
                <w:rFonts w:ascii="Times New Roman" w:hAnsi="Times New Roman" w:cs="Times New Roman"/>
              </w:rPr>
              <w:t>Language (50%)</w:t>
            </w:r>
          </w:p>
        </w:tc>
      </w:tr>
      <w:tr w:rsidR="00CC446D" w:rsidRPr="00DE6AAD" w:rsidTr="00667E5A">
        <w:trPr>
          <w:trHeight w:val="3124"/>
        </w:trPr>
        <w:tc>
          <w:tcPr>
            <w:tcW w:w="4616" w:type="dxa"/>
          </w:tcPr>
          <w:p w:rsidR="00CC446D" w:rsidRPr="00DE6AAD" w:rsidRDefault="00CC446D" w:rsidP="00667E5A">
            <w:pPr>
              <w:numPr>
                <w:ilvl w:val="0"/>
                <w:numId w:val="2"/>
              </w:numPr>
              <w:spacing w:before="100" w:beforeAutospacing="1" w:after="100" w:afterAutospacing="1" w:line="360" w:lineRule="auto"/>
              <w:rPr>
                <w:rFonts w:ascii="Times New Roman" w:eastAsia="Times New Roman" w:hAnsi="Times New Roman" w:cs="Times New Roman"/>
              </w:rPr>
            </w:pPr>
            <w:r w:rsidRPr="00DE6AAD">
              <w:rPr>
                <w:rFonts w:ascii="Times New Roman" w:eastAsia="Times New Roman" w:hAnsi="Times New Roman" w:cs="Times New Roman"/>
                <w:i/>
              </w:rPr>
              <w:t>Task Completion:</w:t>
            </w:r>
            <w:r w:rsidRPr="00DE6AAD">
              <w:rPr>
                <w:rFonts w:ascii="Times New Roman" w:eastAsia="Times New Roman" w:hAnsi="Times New Roman" w:cs="Times New Roman"/>
              </w:rPr>
              <w:t xml:space="preserve"> a realistic CV and covering letter dealing with the points </w:t>
            </w:r>
            <w:proofErr w:type="gramStart"/>
            <w:r w:rsidRPr="00DE6AAD">
              <w:rPr>
                <w:rFonts w:ascii="Times New Roman" w:eastAsia="Times New Roman" w:hAnsi="Times New Roman" w:cs="Times New Roman"/>
              </w:rPr>
              <w:t>raised</w:t>
            </w:r>
            <w:proofErr w:type="gramEnd"/>
            <w:r w:rsidRPr="00DE6AAD">
              <w:rPr>
                <w:rFonts w:ascii="Times New Roman" w:eastAsia="Times New Roman" w:hAnsi="Times New Roman" w:cs="Times New Roman"/>
              </w:rPr>
              <w:t xml:space="preserve"> in the job advert. Some issues to consider: </w:t>
            </w:r>
          </w:p>
          <w:p w:rsidR="00CC446D" w:rsidRPr="00DE6AAD" w:rsidRDefault="00CC446D" w:rsidP="00667E5A">
            <w:pPr>
              <w:numPr>
                <w:ilvl w:val="1"/>
                <w:numId w:val="2"/>
              </w:numPr>
              <w:spacing w:before="100" w:beforeAutospacing="1" w:after="100" w:afterAutospacing="1" w:line="360" w:lineRule="auto"/>
              <w:rPr>
                <w:rFonts w:ascii="Times New Roman" w:eastAsia="Times New Roman" w:hAnsi="Times New Roman" w:cs="Times New Roman"/>
              </w:rPr>
            </w:pPr>
            <w:r w:rsidRPr="00DE6AAD">
              <w:rPr>
                <w:rFonts w:ascii="Times New Roman" w:eastAsia="Times New Roman" w:hAnsi="Times New Roman" w:cs="Times New Roman"/>
              </w:rPr>
              <w:t>How successful are you at "selling" yourself?</w:t>
            </w:r>
          </w:p>
          <w:p w:rsidR="00CC446D" w:rsidRPr="00DE6AAD" w:rsidRDefault="00CC446D" w:rsidP="00667E5A">
            <w:pPr>
              <w:numPr>
                <w:ilvl w:val="1"/>
                <w:numId w:val="2"/>
              </w:numPr>
              <w:spacing w:before="100" w:beforeAutospacing="1" w:after="100" w:afterAutospacing="1" w:line="360" w:lineRule="auto"/>
              <w:rPr>
                <w:rFonts w:ascii="Times New Roman" w:eastAsia="Times New Roman" w:hAnsi="Times New Roman" w:cs="Times New Roman"/>
              </w:rPr>
            </w:pPr>
            <w:r w:rsidRPr="00DE6AAD">
              <w:rPr>
                <w:rFonts w:ascii="Times New Roman" w:eastAsia="Times New Roman" w:hAnsi="Times New Roman" w:cs="Times New Roman"/>
              </w:rPr>
              <w:t>Are all the requirements of the position covered?</w:t>
            </w:r>
          </w:p>
          <w:p w:rsidR="00CC446D" w:rsidRPr="00DE6AAD" w:rsidRDefault="00CC446D" w:rsidP="00667E5A">
            <w:pPr>
              <w:spacing w:line="360" w:lineRule="auto"/>
              <w:rPr>
                <w:rFonts w:ascii="Times New Roman" w:hAnsi="Times New Roman" w:cs="Times New Roman"/>
              </w:rPr>
            </w:pPr>
          </w:p>
        </w:tc>
        <w:tc>
          <w:tcPr>
            <w:tcW w:w="4616" w:type="dxa"/>
          </w:tcPr>
          <w:p w:rsidR="00CC446D" w:rsidRPr="00DE6AAD" w:rsidRDefault="00CC446D" w:rsidP="00667E5A">
            <w:pPr>
              <w:numPr>
                <w:ilvl w:val="0"/>
                <w:numId w:val="3"/>
              </w:numPr>
              <w:spacing w:before="100" w:beforeAutospacing="1" w:after="100" w:afterAutospacing="1" w:line="360" w:lineRule="auto"/>
              <w:rPr>
                <w:rFonts w:ascii="Times New Roman" w:eastAsia="Times New Roman" w:hAnsi="Times New Roman" w:cs="Times New Roman"/>
              </w:rPr>
            </w:pPr>
            <w:r w:rsidRPr="00DE6AAD">
              <w:rPr>
                <w:rFonts w:ascii="Times New Roman" w:eastAsia="Times New Roman" w:hAnsi="Times New Roman" w:cs="Times New Roman"/>
                <w:i/>
              </w:rPr>
              <w:t>Own language.</w:t>
            </w:r>
            <w:r w:rsidRPr="00DE6AAD">
              <w:rPr>
                <w:rFonts w:ascii="Times New Roman" w:eastAsia="Times New Roman" w:hAnsi="Times New Roman" w:cs="Times New Roman"/>
              </w:rPr>
              <w:t xml:space="preserve"> No "chunks" from the job advert (although terms and vocabulary may be used)</w:t>
            </w:r>
          </w:p>
          <w:p w:rsidR="00CC446D" w:rsidRPr="00DE6AAD" w:rsidRDefault="00CC446D" w:rsidP="00667E5A">
            <w:pPr>
              <w:numPr>
                <w:ilvl w:val="0"/>
                <w:numId w:val="3"/>
              </w:numPr>
              <w:spacing w:before="100" w:beforeAutospacing="1" w:after="100" w:afterAutospacing="1" w:line="360" w:lineRule="auto"/>
              <w:rPr>
                <w:rFonts w:ascii="Times New Roman" w:eastAsia="Times New Roman" w:hAnsi="Times New Roman" w:cs="Times New Roman"/>
              </w:rPr>
            </w:pPr>
            <w:r w:rsidRPr="00DE6AAD">
              <w:rPr>
                <w:rFonts w:ascii="Times New Roman" w:eastAsia="Times New Roman" w:hAnsi="Times New Roman" w:cs="Times New Roman"/>
                <w:i/>
              </w:rPr>
              <w:t>Appropriate register.</w:t>
            </w:r>
            <w:r w:rsidRPr="00DE6AAD">
              <w:rPr>
                <w:rFonts w:ascii="Times New Roman" w:eastAsia="Times New Roman" w:hAnsi="Times New Roman" w:cs="Times New Roman"/>
              </w:rPr>
              <w:t xml:space="preserve"> Formal English/German</w:t>
            </w:r>
          </w:p>
          <w:p w:rsidR="00CC446D" w:rsidRPr="00DE6AAD" w:rsidRDefault="00CC446D" w:rsidP="00667E5A">
            <w:pPr>
              <w:numPr>
                <w:ilvl w:val="0"/>
                <w:numId w:val="3"/>
              </w:numPr>
              <w:spacing w:before="100" w:beforeAutospacing="1" w:after="100" w:afterAutospacing="1" w:line="360" w:lineRule="auto"/>
              <w:rPr>
                <w:rFonts w:ascii="Times New Roman" w:eastAsia="Times New Roman" w:hAnsi="Times New Roman" w:cs="Times New Roman"/>
              </w:rPr>
            </w:pPr>
            <w:r w:rsidRPr="00DE6AAD">
              <w:rPr>
                <w:rFonts w:ascii="Times New Roman" w:eastAsia="Times New Roman" w:hAnsi="Times New Roman" w:cs="Times New Roman"/>
                <w:i/>
              </w:rPr>
              <w:t>Appropriate vocabulary.</w:t>
            </w:r>
            <w:r w:rsidRPr="00DE6AAD">
              <w:rPr>
                <w:rFonts w:ascii="Times New Roman" w:eastAsia="Times New Roman" w:hAnsi="Times New Roman" w:cs="Times New Roman"/>
              </w:rPr>
              <w:t xml:space="preserve"> This applies particularly </w:t>
            </w:r>
            <w:r>
              <w:rPr>
                <w:rFonts w:ascii="Times New Roman" w:eastAsia="Times New Roman" w:hAnsi="Times New Roman" w:cs="Times New Roman"/>
              </w:rPr>
              <w:t xml:space="preserve">to </w:t>
            </w:r>
            <w:r w:rsidRPr="00DE6AAD">
              <w:rPr>
                <w:rFonts w:ascii="Times New Roman" w:eastAsia="Times New Roman" w:hAnsi="Times New Roman" w:cs="Times New Roman"/>
              </w:rPr>
              <w:t>usage, range and spelling.</w:t>
            </w:r>
          </w:p>
          <w:p w:rsidR="00CC446D" w:rsidRPr="00DE6AAD" w:rsidRDefault="00CC446D" w:rsidP="00667E5A">
            <w:pPr>
              <w:numPr>
                <w:ilvl w:val="0"/>
                <w:numId w:val="3"/>
              </w:numPr>
              <w:spacing w:before="100" w:beforeAutospacing="1" w:after="100" w:afterAutospacing="1" w:line="360" w:lineRule="auto"/>
              <w:rPr>
                <w:rFonts w:ascii="Times New Roman" w:eastAsia="Times New Roman" w:hAnsi="Times New Roman" w:cs="Times New Roman"/>
              </w:rPr>
            </w:pPr>
            <w:r w:rsidRPr="00DE6AAD">
              <w:rPr>
                <w:rFonts w:ascii="Times New Roman" w:eastAsia="Times New Roman" w:hAnsi="Times New Roman" w:cs="Times New Roman"/>
                <w:i/>
              </w:rPr>
              <w:t>Comprehensibility.</w:t>
            </w:r>
            <w:r w:rsidRPr="00DE6AAD">
              <w:rPr>
                <w:rFonts w:ascii="Times New Roman" w:eastAsia="Times New Roman" w:hAnsi="Times New Roman" w:cs="Times New Roman"/>
              </w:rPr>
              <w:t xml:space="preserve"> This requires a clear and logical structure, use of "linking" words etc. </w:t>
            </w:r>
          </w:p>
          <w:p w:rsidR="00CC446D" w:rsidRPr="00DE6AAD" w:rsidRDefault="00CC446D" w:rsidP="00667E5A">
            <w:pPr>
              <w:pStyle w:val="ListParagraph"/>
              <w:numPr>
                <w:ilvl w:val="0"/>
                <w:numId w:val="3"/>
              </w:numPr>
              <w:spacing w:line="360" w:lineRule="auto"/>
              <w:rPr>
                <w:rFonts w:ascii="Times New Roman" w:hAnsi="Times New Roman" w:cs="Times New Roman"/>
              </w:rPr>
            </w:pPr>
            <w:r w:rsidRPr="00DE6AAD">
              <w:rPr>
                <w:rFonts w:ascii="Times New Roman" w:eastAsia="Times New Roman" w:hAnsi="Times New Roman" w:cs="Times New Roman"/>
                <w:i/>
              </w:rPr>
              <w:t>Accuracy.</w:t>
            </w:r>
            <w:r w:rsidRPr="00DE6AAD">
              <w:rPr>
                <w:rFonts w:ascii="Times New Roman" w:eastAsia="Times New Roman" w:hAnsi="Times New Roman" w:cs="Times New Roman"/>
              </w:rPr>
              <w:t xml:space="preserve"> Correct grammar and punctuation.</w:t>
            </w:r>
          </w:p>
        </w:tc>
      </w:tr>
    </w:tbl>
    <w:p w:rsidR="00CC446D" w:rsidRDefault="00CC446D" w:rsidP="00CC446D">
      <w:pPr>
        <w:spacing w:line="360" w:lineRule="auto"/>
        <w:rPr>
          <w:rFonts w:ascii="Times New Roman" w:hAnsi="Times New Roman" w:cs="Times New Roman"/>
        </w:rPr>
      </w:pPr>
      <w:r>
        <w:rPr>
          <w:rFonts w:ascii="Times New Roman" w:hAnsi="Times New Roman" w:cs="Times New Roman"/>
        </w:rPr>
        <w:t>Figure 1: Assessment Criteria</w:t>
      </w:r>
    </w:p>
    <w:p w:rsidR="00CC446D" w:rsidRDefault="00CC446D" w:rsidP="00CC446D">
      <w:pPr>
        <w:spacing w:line="360" w:lineRule="auto"/>
        <w:rPr>
          <w:rFonts w:ascii="Times New Roman" w:hAnsi="Times New Roman" w:cs="Times New Roman"/>
        </w:rPr>
      </w:pPr>
    </w:p>
    <w:p w:rsidR="00CC446D" w:rsidRPr="00CC446D" w:rsidRDefault="00CC446D" w:rsidP="00CC446D">
      <w:pPr>
        <w:spacing w:line="360" w:lineRule="auto"/>
        <w:rPr>
          <w:rFonts w:ascii="Times New Roman" w:hAnsi="Times New Roman" w:cs="Times New Roman"/>
        </w:rPr>
      </w:pPr>
    </w:p>
    <w:sectPr w:rsidR="00CC446D" w:rsidRPr="00CC446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15" w:rsidRDefault="00DA1B15" w:rsidP="00D04A7C">
      <w:pPr>
        <w:spacing w:after="0" w:line="240" w:lineRule="auto"/>
      </w:pPr>
      <w:r>
        <w:separator/>
      </w:r>
    </w:p>
  </w:endnote>
  <w:endnote w:type="continuationSeparator" w:id="0">
    <w:p w:rsidR="00DA1B15" w:rsidRDefault="00DA1B15"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979075"/>
      <w:docPartObj>
        <w:docPartGallery w:val="Page Numbers (Bottom of Page)"/>
        <w:docPartUnique/>
      </w:docPartObj>
    </w:sdtPr>
    <w:sdtEndPr>
      <w:rPr>
        <w:noProof/>
      </w:rPr>
    </w:sdtEndPr>
    <w:sdtContent>
      <w:p w:rsidR="00D04A7C" w:rsidRDefault="00D04A7C">
        <w:pPr>
          <w:pStyle w:val="Footer"/>
          <w:jc w:val="right"/>
        </w:pPr>
        <w:r>
          <w:fldChar w:fldCharType="begin"/>
        </w:r>
        <w:r>
          <w:instrText xml:space="preserve"> PAGE   \* MERGEFORMAT </w:instrText>
        </w:r>
        <w:r>
          <w:fldChar w:fldCharType="separate"/>
        </w:r>
        <w:r w:rsidR="00C1462B">
          <w:rPr>
            <w:noProof/>
          </w:rPr>
          <w:t>1</w:t>
        </w:r>
        <w:r>
          <w:rPr>
            <w:noProof/>
          </w:rPr>
          <w:fldChar w:fldCharType="end"/>
        </w:r>
      </w:p>
    </w:sdtContent>
  </w:sdt>
  <w:p w:rsidR="00D04A7C" w:rsidRDefault="00D04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15" w:rsidRDefault="00DA1B15" w:rsidP="00D04A7C">
      <w:pPr>
        <w:spacing w:after="0" w:line="240" w:lineRule="auto"/>
      </w:pPr>
      <w:r>
        <w:separator/>
      </w:r>
    </w:p>
  </w:footnote>
  <w:footnote w:type="continuationSeparator" w:id="0">
    <w:p w:rsidR="00DA1B15" w:rsidRDefault="00DA1B15" w:rsidP="00D04A7C">
      <w:pPr>
        <w:spacing w:after="0" w:line="240" w:lineRule="auto"/>
      </w:pPr>
      <w:r>
        <w:continuationSeparator/>
      </w:r>
    </w:p>
  </w:footnote>
  <w:footnote w:id="1">
    <w:p w:rsidR="00F02AC8" w:rsidRDefault="00F02AC8">
      <w:pPr>
        <w:pStyle w:val="FootnoteText"/>
      </w:pPr>
      <w:r>
        <w:rPr>
          <w:rStyle w:val="FootnoteReference"/>
        </w:rPr>
        <w:footnoteRef/>
      </w:r>
      <w:r>
        <w:t xml:space="preserve"> </w:t>
      </w:r>
      <w:r>
        <w:rPr>
          <w:rFonts w:ascii="Times New Roman" w:hAnsi="Times New Roman" w:cs="Times New Roman"/>
        </w:rPr>
        <w:t>That is, one which has not been endorsed as a result of driving offences.</w:t>
      </w:r>
    </w:p>
  </w:footnote>
  <w:footnote w:id="2">
    <w:p w:rsidR="0050550F" w:rsidRDefault="0050550F">
      <w:pPr>
        <w:pStyle w:val="FootnoteText"/>
      </w:pPr>
      <w:r>
        <w:rPr>
          <w:rStyle w:val="FootnoteReference"/>
        </w:rPr>
        <w:footnoteRef/>
      </w:r>
      <w:r>
        <w:t xml:space="preserve"> In contrast, other tasks set over the twelve weeks of the module were completed by only a proportion of the students. These included, for example, reading comprehensions, translations and pieces of free writing.</w:t>
      </w:r>
    </w:p>
  </w:footnote>
  <w:footnote w:id="3">
    <w:p w:rsidR="0027239D" w:rsidRDefault="0027239D">
      <w:pPr>
        <w:pStyle w:val="FootnoteText"/>
      </w:pPr>
      <w:r>
        <w:rPr>
          <w:rStyle w:val="FootnoteReference"/>
        </w:rPr>
        <w:footnoteRef/>
      </w:r>
      <w:r>
        <w:t xml:space="preserve"> </w:t>
      </w:r>
      <w:r w:rsidRPr="00DE6AAD">
        <w:rPr>
          <w:rFonts w:ascii="Times New Roman" w:hAnsi="Times New Roman" w:cs="Times New Roman"/>
        </w:rPr>
        <w:t xml:space="preserve">This is most likely the result of differences in the perceived value of the target languages in Austria and Ireland and the place of foreign languages in general in the education system in both countries. Further discussion on this issue is, however, beyond the </w:t>
      </w:r>
      <w:r>
        <w:rPr>
          <w:rFonts w:ascii="Times New Roman" w:hAnsi="Times New Roman" w:cs="Times New Roman"/>
        </w:rPr>
        <w:t xml:space="preserve">scope of this paper (see </w:t>
      </w:r>
      <w:proofErr w:type="spellStart"/>
      <w:r>
        <w:rPr>
          <w:rFonts w:ascii="Times New Roman" w:hAnsi="Times New Roman" w:cs="Times New Roman"/>
        </w:rPr>
        <w:t>Bruen</w:t>
      </w:r>
      <w:proofErr w:type="spellEnd"/>
      <w:r>
        <w:rPr>
          <w:rFonts w:ascii="Times New Roman" w:hAnsi="Times New Roman" w:cs="Times New Roman"/>
        </w:rPr>
        <w:t xml:space="preserve"> (</w:t>
      </w:r>
      <w:r w:rsidRPr="00DE6AAD">
        <w:rPr>
          <w:rFonts w:ascii="Times New Roman" w:hAnsi="Times New Roman" w:cs="Times New Roman"/>
        </w:rPr>
        <w:t>2013</w:t>
      </w:r>
      <w:r>
        <w:rPr>
          <w:rFonts w:ascii="Times New Roman" w:hAnsi="Times New Roman" w:cs="Times New Roman"/>
        </w:rPr>
        <w:t>)</w:t>
      </w:r>
      <w:r w:rsidRPr="00DE6AAD">
        <w:rPr>
          <w:rFonts w:ascii="Times New Roman" w:hAnsi="Times New Roman" w:cs="Times New Roman"/>
        </w:rPr>
        <w:t xml:space="preserve"> for further commentary on the Irish situation in this regard).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7B5F"/>
    <w:multiLevelType w:val="multilevel"/>
    <w:tmpl w:val="759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53658"/>
    <w:multiLevelType w:val="multilevel"/>
    <w:tmpl w:val="268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977D3"/>
    <w:multiLevelType w:val="hybridMultilevel"/>
    <w:tmpl w:val="7930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A2F02"/>
    <w:multiLevelType w:val="multilevel"/>
    <w:tmpl w:val="4534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D093E"/>
    <w:multiLevelType w:val="multilevel"/>
    <w:tmpl w:val="9E86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94329"/>
    <w:multiLevelType w:val="multilevel"/>
    <w:tmpl w:val="A25E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9D295E"/>
    <w:multiLevelType w:val="multilevel"/>
    <w:tmpl w:val="7CFE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871BC9"/>
    <w:multiLevelType w:val="multilevel"/>
    <w:tmpl w:val="532C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37253"/>
    <w:multiLevelType w:val="hybridMultilevel"/>
    <w:tmpl w:val="3CBA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B5A3B"/>
    <w:multiLevelType w:val="multilevel"/>
    <w:tmpl w:val="AFAC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A8250E"/>
    <w:multiLevelType w:val="multilevel"/>
    <w:tmpl w:val="7EF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721F0C"/>
    <w:multiLevelType w:val="multilevel"/>
    <w:tmpl w:val="A034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C17679"/>
    <w:multiLevelType w:val="multilevel"/>
    <w:tmpl w:val="C406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8"/>
  </w:num>
  <w:num w:numId="5">
    <w:abstractNumId w:val="10"/>
  </w:num>
  <w:num w:numId="6">
    <w:abstractNumId w:val="5"/>
  </w:num>
  <w:num w:numId="7">
    <w:abstractNumId w:val="0"/>
  </w:num>
  <w:num w:numId="8">
    <w:abstractNumId w:val="9"/>
  </w:num>
  <w:num w:numId="9">
    <w:abstractNumId w:val="11"/>
  </w:num>
  <w:num w:numId="10">
    <w:abstractNumId w:val="3"/>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6D"/>
    <w:rsid w:val="00005D61"/>
    <w:rsid w:val="00005F52"/>
    <w:rsid w:val="0002464F"/>
    <w:rsid w:val="00024994"/>
    <w:rsid w:val="00026302"/>
    <w:rsid w:val="00026F8F"/>
    <w:rsid w:val="0002770A"/>
    <w:rsid w:val="00027904"/>
    <w:rsid w:val="0004193D"/>
    <w:rsid w:val="000468B6"/>
    <w:rsid w:val="000478CE"/>
    <w:rsid w:val="00053F06"/>
    <w:rsid w:val="000603E3"/>
    <w:rsid w:val="00075ED6"/>
    <w:rsid w:val="00081835"/>
    <w:rsid w:val="00086AD3"/>
    <w:rsid w:val="000B757C"/>
    <w:rsid w:val="000C148C"/>
    <w:rsid w:val="000D1A5D"/>
    <w:rsid w:val="000D2DC9"/>
    <w:rsid w:val="000F55D0"/>
    <w:rsid w:val="001037F2"/>
    <w:rsid w:val="001163B7"/>
    <w:rsid w:val="00116CB6"/>
    <w:rsid w:val="00121346"/>
    <w:rsid w:val="00122ACE"/>
    <w:rsid w:val="00134438"/>
    <w:rsid w:val="00137D5C"/>
    <w:rsid w:val="00141129"/>
    <w:rsid w:val="00143FC6"/>
    <w:rsid w:val="00146D2F"/>
    <w:rsid w:val="0015565C"/>
    <w:rsid w:val="00155720"/>
    <w:rsid w:val="00164C84"/>
    <w:rsid w:val="0019125D"/>
    <w:rsid w:val="0019138D"/>
    <w:rsid w:val="00193ED3"/>
    <w:rsid w:val="0019655B"/>
    <w:rsid w:val="001A1B53"/>
    <w:rsid w:val="001A305A"/>
    <w:rsid w:val="001A51C0"/>
    <w:rsid w:val="001A7184"/>
    <w:rsid w:val="001B41C1"/>
    <w:rsid w:val="001C3D09"/>
    <w:rsid w:val="001C511E"/>
    <w:rsid w:val="001E1EBD"/>
    <w:rsid w:val="001F6DA8"/>
    <w:rsid w:val="00200B49"/>
    <w:rsid w:val="002038CA"/>
    <w:rsid w:val="00251D9C"/>
    <w:rsid w:val="0027239D"/>
    <w:rsid w:val="002874FA"/>
    <w:rsid w:val="00293BA2"/>
    <w:rsid w:val="002A2CE7"/>
    <w:rsid w:val="002B104E"/>
    <w:rsid w:val="002D4C4B"/>
    <w:rsid w:val="002D5BAD"/>
    <w:rsid w:val="002D5C4E"/>
    <w:rsid w:val="002E1271"/>
    <w:rsid w:val="002E1321"/>
    <w:rsid w:val="002E217A"/>
    <w:rsid w:val="002E2A20"/>
    <w:rsid w:val="002E36EB"/>
    <w:rsid w:val="0030083B"/>
    <w:rsid w:val="00303DE0"/>
    <w:rsid w:val="003066D9"/>
    <w:rsid w:val="00306A09"/>
    <w:rsid w:val="00315664"/>
    <w:rsid w:val="00315D29"/>
    <w:rsid w:val="00316CD9"/>
    <w:rsid w:val="003279FF"/>
    <w:rsid w:val="00341BC7"/>
    <w:rsid w:val="00351F92"/>
    <w:rsid w:val="00353D47"/>
    <w:rsid w:val="00364AA2"/>
    <w:rsid w:val="003662CC"/>
    <w:rsid w:val="003715AE"/>
    <w:rsid w:val="00383A2E"/>
    <w:rsid w:val="003861B9"/>
    <w:rsid w:val="00387916"/>
    <w:rsid w:val="00387D60"/>
    <w:rsid w:val="00395080"/>
    <w:rsid w:val="00396144"/>
    <w:rsid w:val="003A643F"/>
    <w:rsid w:val="003A710E"/>
    <w:rsid w:val="003B0A64"/>
    <w:rsid w:val="003B1AB4"/>
    <w:rsid w:val="003B5DC1"/>
    <w:rsid w:val="003B7231"/>
    <w:rsid w:val="003C3FEC"/>
    <w:rsid w:val="003D071B"/>
    <w:rsid w:val="003D3D2D"/>
    <w:rsid w:val="003E5C2D"/>
    <w:rsid w:val="00400BC3"/>
    <w:rsid w:val="00413E60"/>
    <w:rsid w:val="004209C1"/>
    <w:rsid w:val="00422A82"/>
    <w:rsid w:val="004322E5"/>
    <w:rsid w:val="0044641F"/>
    <w:rsid w:val="00446FDD"/>
    <w:rsid w:val="0044738C"/>
    <w:rsid w:val="00464AB8"/>
    <w:rsid w:val="00473489"/>
    <w:rsid w:val="00474610"/>
    <w:rsid w:val="00484AD4"/>
    <w:rsid w:val="004A35F8"/>
    <w:rsid w:val="004A46F5"/>
    <w:rsid w:val="004B3D3F"/>
    <w:rsid w:val="004E38E0"/>
    <w:rsid w:val="0050550F"/>
    <w:rsid w:val="005109DA"/>
    <w:rsid w:val="00510B53"/>
    <w:rsid w:val="00510F1A"/>
    <w:rsid w:val="00522B59"/>
    <w:rsid w:val="0052497D"/>
    <w:rsid w:val="00525CA1"/>
    <w:rsid w:val="00530860"/>
    <w:rsid w:val="00541605"/>
    <w:rsid w:val="00546530"/>
    <w:rsid w:val="005509AB"/>
    <w:rsid w:val="005512AD"/>
    <w:rsid w:val="00555146"/>
    <w:rsid w:val="005635E4"/>
    <w:rsid w:val="0056363C"/>
    <w:rsid w:val="00576E7A"/>
    <w:rsid w:val="00583BB6"/>
    <w:rsid w:val="00590DB9"/>
    <w:rsid w:val="005A3074"/>
    <w:rsid w:val="005A7EB0"/>
    <w:rsid w:val="005B39F2"/>
    <w:rsid w:val="005B67F9"/>
    <w:rsid w:val="005B7A8C"/>
    <w:rsid w:val="005C74C5"/>
    <w:rsid w:val="005D59B2"/>
    <w:rsid w:val="005E3772"/>
    <w:rsid w:val="005F1316"/>
    <w:rsid w:val="0060714A"/>
    <w:rsid w:val="0061258A"/>
    <w:rsid w:val="00617381"/>
    <w:rsid w:val="006220AC"/>
    <w:rsid w:val="006270ED"/>
    <w:rsid w:val="006520D8"/>
    <w:rsid w:val="00673E7A"/>
    <w:rsid w:val="00680356"/>
    <w:rsid w:val="0069009B"/>
    <w:rsid w:val="006B04EE"/>
    <w:rsid w:val="006C10C8"/>
    <w:rsid w:val="006D7CE6"/>
    <w:rsid w:val="006E14F4"/>
    <w:rsid w:val="006E5C20"/>
    <w:rsid w:val="006F1419"/>
    <w:rsid w:val="006F2409"/>
    <w:rsid w:val="006F3BA9"/>
    <w:rsid w:val="006F49D7"/>
    <w:rsid w:val="007000DE"/>
    <w:rsid w:val="007016DE"/>
    <w:rsid w:val="007255F0"/>
    <w:rsid w:val="00732E3B"/>
    <w:rsid w:val="00757AC3"/>
    <w:rsid w:val="00765018"/>
    <w:rsid w:val="00774899"/>
    <w:rsid w:val="00775583"/>
    <w:rsid w:val="007971A2"/>
    <w:rsid w:val="007A0F68"/>
    <w:rsid w:val="007A4F41"/>
    <w:rsid w:val="007B059C"/>
    <w:rsid w:val="007B2305"/>
    <w:rsid w:val="007B4657"/>
    <w:rsid w:val="007B48B4"/>
    <w:rsid w:val="007B49F8"/>
    <w:rsid w:val="007B6867"/>
    <w:rsid w:val="007C1AB6"/>
    <w:rsid w:val="007E06E0"/>
    <w:rsid w:val="007E56F8"/>
    <w:rsid w:val="007E7194"/>
    <w:rsid w:val="007F12E7"/>
    <w:rsid w:val="007F701A"/>
    <w:rsid w:val="007F7448"/>
    <w:rsid w:val="0081329D"/>
    <w:rsid w:val="00817936"/>
    <w:rsid w:val="0082610A"/>
    <w:rsid w:val="00833F51"/>
    <w:rsid w:val="00844C86"/>
    <w:rsid w:val="008533FC"/>
    <w:rsid w:val="00860342"/>
    <w:rsid w:val="008666FD"/>
    <w:rsid w:val="00867E08"/>
    <w:rsid w:val="008779DC"/>
    <w:rsid w:val="00880C13"/>
    <w:rsid w:val="00890D4D"/>
    <w:rsid w:val="00895CF6"/>
    <w:rsid w:val="0089654C"/>
    <w:rsid w:val="00896E0F"/>
    <w:rsid w:val="008A334A"/>
    <w:rsid w:val="008A44CC"/>
    <w:rsid w:val="008A54F0"/>
    <w:rsid w:val="008A6591"/>
    <w:rsid w:val="008B3FC2"/>
    <w:rsid w:val="008B4B1D"/>
    <w:rsid w:val="008C0913"/>
    <w:rsid w:val="008C11CF"/>
    <w:rsid w:val="008C6179"/>
    <w:rsid w:val="008D6210"/>
    <w:rsid w:val="008D7F67"/>
    <w:rsid w:val="008E79D0"/>
    <w:rsid w:val="008F0086"/>
    <w:rsid w:val="008F59BF"/>
    <w:rsid w:val="00901655"/>
    <w:rsid w:val="009027D6"/>
    <w:rsid w:val="00903C89"/>
    <w:rsid w:val="00906947"/>
    <w:rsid w:val="00915BBC"/>
    <w:rsid w:val="0091651D"/>
    <w:rsid w:val="00940300"/>
    <w:rsid w:val="00951059"/>
    <w:rsid w:val="0095229A"/>
    <w:rsid w:val="00956660"/>
    <w:rsid w:val="00963D1B"/>
    <w:rsid w:val="00970064"/>
    <w:rsid w:val="00975786"/>
    <w:rsid w:val="009808C7"/>
    <w:rsid w:val="00982308"/>
    <w:rsid w:val="0099389A"/>
    <w:rsid w:val="00996E55"/>
    <w:rsid w:val="009A2835"/>
    <w:rsid w:val="009A50C1"/>
    <w:rsid w:val="009B244D"/>
    <w:rsid w:val="009B5D48"/>
    <w:rsid w:val="009C437F"/>
    <w:rsid w:val="009E1EDC"/>
    <w:rsid w:val="009E72AF"/>
    <w:rsid w:val="00A0180C"/>
    <w:rsid w:val="00A040C6"/>
    <w:rsid w:val="00A041BD"/>
    <w:rsid w:val="00A25116"/>
    <w:rsid w:val="00A36521"/>
    <w:rsid w:val="00A4306F"/>
    <w:rsid w:val="00A45DF1"/>
    <w:rsid w:val="00A4774A"/>
    <w:rsid w:val="00A547DD"/>
    <w:rsid w:val="00A56D69"/>
    <w:rsid w:val="00A57735"/>
    <w:rsid w:val="00A81649"/>
    <w:rsid w:val="00A8714C"/>
    <w:rsid w:val="00A90017"/>
    <w:rsid w:val="00AA2A64"/>
    <w:rsid w:val="00AB104C"/>
    <w:rsid w:val="00AB3D36"/>
    <w:rsid w:val="00AB45AB"/>
    <w:rsid w:val="00AD1082"/>
    <w:rsid w:val="00AD729C"/>
    <w:rsid w:val="00AD7871"/>
    <w:rsid w:val="00AF638E"/>
    <w:rsid w:val="00B0418A"/>
    <w:rsid w:val="00B06637"/>
    <w:rsid w:val="00B1723A"/>
    <w:rsid w:val="00B22A7F"/>
    <w:rsid w:val="00B30D62"/>
    <w:rsid w:val="00B32394"/>
    <w:rsid w:val="00B32483"/>
    <w:rsid w:val="00B3290D"/>
    <w:rsid w:val="00B35D56"/>
    <w:rsid w:val="00B36E76"/>
    <w:rsid w:val="00B47096"/>
    <w:rsid w:val="00B604AC"/>
    <w:rsid w:val="00B64AB4"/>
    <w:rsid w:val="00B720E4"/>
    <w:rsid w:val="00B77455"/>
    <w:rsid w:val="00B806D7"/>
    <w:rsid w:val="00B83086"/>
    <w:rsid w:val="00B90A04"/>
    <w:rsid w:val="00B92FD1"/>
    <w:rsid w:val="00BA0366"/>
    <w:rsid w:val="00BB56C4"/>
    <w:rsid w:val="00BC0784"/>
    <w:rsid w:val="00BC1A9D"/>
    <w:rsid w:val="00BC44B5"/>
    <w:rsid w:val="00BC6B2C"/>
    <w:rsid w:val="00BD40AD"/>
    <w:rsid w:val="00BD60DD"/>
    <w:rsid w:val="00BE0F99"/>
    <w:rsid w:val="00BE44B9"/>
    <w:rsid w:val="00BF373F"/>
    <w:rsid w:val="00BF4AAC"/>
    <w:rsid w:val="00C06BE9"/>
    <w:rsid w:val="00C1043C"/>
    <w:rsid w:val="00C1462B"/>
    <w:rsid w:val="00C147E2"/>
    <w:rsid w:val="00C15F7D"/>
    <w:rsid w:val="00C252A9"/>
    <w:rsid w:val="00C32190"/>
    <w:rsid w:val="00C377C9"/>
    <w:rsid w:val="00C43911"/>
    <w:rsid w:val="00C440A3"/>
    <w:rsid w:val="00C54F99"/>
    <w:rsid w:val="00C62FD4"/>
    <w:rsid w:val="00C803A6"/>
    <w:rsid w:val="00C83A63"/>
    <w:rsid w:val="00C93772"/>
    <w:rsid w:val="00CA0E08"/>
    <w:rsid w:val="00CB062E"/>
    <w:rsid w:val="00CB6F14"/>
    <w:rsid w:val="00CB7982"/>
    <w:rsid w:val="00CC446D"/>
    <w:rsid w:val="00CD44E1"/>
    <w:rsid w:val="00CD4F9D"/>
    <w:rsid w:val="00D01C3C"/>
    <w:rsid w:val="00D03C94"/>
    <w:rsid w:val="00D04001"/>
    <w:rsid w:val="00D04A7C"/>
    <w:rsid w:val="00D13171"/>
    <w:rsid w:val="00D23B00"/>
    <w:rsid w:val="00D24D04"/>
    <w:rsid w:val="00D31077"/>
    <w:rsid w:val="00D425C4"/>
    <w:rsid w:val="00D47FF5"/>
    <w:rsid w:val="00D5081B"/>
    <w:rsid w:val="00D51821"/>
    <w:rsid w:val="00D534B4"/>
    <w:rsid w:val="00D53542"/>
    <w:rsid w:val="00D613BD"/>
    <w:rsid w:val="00D63447"/>
    <w:rsid w:val="00D73FC6"/>
    <w:rsid w:val="00D8196D"/>
    <w:rsid w:val="00D825C3"/>
    <w:rsid w:val="00D8604B"/>
    <w:rsid w:val="00D87A90"/>
    <w:rsid w:val="00D91A80"/>
    <w:rsid w:val="00D91D44"/>
    <w:rsid w:val="00DA1B15"/>
    <w:rsid w:val="00DA2DBA"/>
    <w:rsid w:val="00DC2E0C"/>
    <w:rsid w:val="00DD4093"/>
    <w:rsid w:val="00DE6AAD"/>
    <w:rsid w:val="00DF23B1"/>
    <w:rsid w:val="00E0041E"/>
    <w:rsid w:val="00E147C2"/>
    <w:rsid w:val="00E174AF"/>
    <w:rsid w:val="00E20BFA"/>
    <w:rsid w:val="00E26B99"/>
    <w:rsid w:val="00E34A10"/>
    <w:rsid w:val="00E36C52"/>
    <w:rsid w:val="00E454A0"/>
    <w:rsid w:val="00E51C6E"/>
    <w:rsid w:val="00E52DB5"/>
    <w:rsid w:val="00E60F5E"/>
    <w:rsid w:val="00E61B6A"/>
    <w:rsid w:val="00E6669D"/>
    <w:rsid w:val="00E801F5"/>
    <w:rsid w:val="00EA603C"/>
    <w:rsid w:val="00EA75D5"/>
    <w:rsid w:val="00EB4176"/>
    <w:rsid w:val="00EB44B9"/>
    <w:rsid w:val="00EC7C0C"/>
    <w:rsid w:val="00EF46F0"/>
    <w:rsid w:val="00EF77C1"/>
    <w:rsid w:val="00F01C81"/>
    <w:rsid w:val="00F026C6"/>
    <w:rsid w:val="00F02AC8"/>
    <w:rsid w:val="00F26D1F"/>
    <w:rsid w:val="00F26EF0"/>
    <w:rsid w:val="00F37E04"/>
    <w:rsid w:val="00F40FC5"/>
    <w:rsid w:val="00F438FA"/>
    <w:rsid w:val="00F571FF"/>
    <w:rsid w:val="00F73025"/>
    <w:rsid w:val="00F737C3"/>
    <w:rsid w:val="00F77175"/>
    <w:rsid w:val="00F83056"/>
    <w:rsid w:val="00F966C1"/>
    <w:rsid w:val="00FA7B98"/>
    <w:rsid w:val="00FB0C46"/>
    <w:rsid w:val="00FB47C3"/>
    <w:rsid w:val="00FD1062"/>
    <w:rsid w:val="00FE5BB2"/>
    <w:rsid w:val="00FF13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1EB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9C43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96D"/>
    <w:rPr>
      <w:color w:val="0000FF"/>
      <w:u w:val="single"/>
    </w:rPr>
  </w:style>
  <w:style w:type="character" w:styleId="FollowedHyperlink">
    <w:name w:val="FollowedHyperlink"/>
    <w:basedOn w:val="DefaultParagraphFont"/>
    <w:uiPriority w:val="99"/>
    <w:semiHidden/>
    <w:unhideWhenUsed/>
    <w:rsid w:val="00765018"/>
    <w:rPr>
      <w:color w:val="800080" w:themeColor="followedHyperlink"/>
      <w:u w:val="single"/>
    </w:rPr>
  </w:style>
  <w:style w:type="character" w:customStyle="1" w:styleId="apple-converted-space">
    <w:name w:val="apple-converted-space"/>
    <w:rsid w:val="00CA0E08"/>
  </w:style>
  <w:style w:type="table" w:styleId="TableGrid">
    <w:name w:val="Table Grid"/>
    <w:basedOn w:val="TableNormal"/>
    <w:uiPriority w:val="59"/>
    <w:rsid w:val="009700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0064"/>
    <w:pPr>
      <w:ind w:left="720"/>
      <w:contextualSpacing/>
    </w:pPr>
    <w:rPr>
      <w:lang w:val="en-US"/>
    </w:rPr>
  </w:style>
  <w:style w:type="character" w:customStyle="1" w:styleId="Heading2Char">
    <w:name w:val="Heading 2 Char"/>
    <w:basedOn w:val="DefaultParagraphFont"/>
    <w:link w:val="Heading2"/>
    <w:uiPriority w:val="9"/>
    <w:rsid w:val="001E1EBD"/>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1E1E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E72AF"/>
    <w:rPr>
      <w:b/>
      <w:bCs/>
    </w:rPr>
  </w:style>
  <w:style w:type="character" w:customStyle="1" w:styleId="a">
    <w:name w:val="a"/>
    <w:basedOn w:val="DefaultParagraphFont"/>
    <w:rsid w:val="00446FDD"/>
  </w:style>
  <w:style w:type="character" w:customStyle="1" w:styleId="l">
    <w:name w:val="l"/>
    <w:basedOn w:val="DefaultParagraphFont"/>
    <w:rsid w:val="009027D6"/>
  </w:style>
  <w:style w:type="paragraph" w:styleId="BalloonText">
    <w:name w:val="Balloon Text"/>
    <w:basedOn w:val="Normal"/>
    <w:link w:val="BalloonTextChar"/>
    <w:uiPriority w:val="99"/>
    <w:semiHidden/>
    <w:unhideWhenUsed/>
    <w:rsid w:val="0002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94"/>
    <w:rPr>
      <w:rFonts w:ascii="Tahoma" w:hAnsi="Tahoma" w:cs="Tahoma"/>
      <w:sz w:val="16"/>
      <w:szCs w:val="16"/>
    </w:rPr>
  </w:style>
  <w:style w:type="character" w:customStyle="1" w:styleId="Heading1Char">
    <w:name w:val="Heading 1 Char"/>
    <w:basedOn w:val="DefaultParagraphFont"/>
    <w:link w:val="Heading1"/>
    <w:uiPriority w:val="9"/>
    <w:rsid w:val="00FF1308"/>
    <w:rPr>
      <w:rFonts w:asciiTheme="majorHAnsi" w:eastAsiaTheme="majorEastAsia" w:hAnsiTheme="majorHAnsi" w:cstheme="majorBidi"/>
      <w:b/>
      <w:bCs/>
      <w:color w:val="365F91" w:themeColor="accent1" w:themeShade="BF"/>
      <w:sz w:val="28"/>
      <w:szCs w:val="28"/>
    </w:rPr>
  </w:style>
  <w:style w:type="character" w:customStyle="1" w:styleId="personname">
    <w:name w:val="person_name"/>
    <w:basedOn w:val="DefaultParagraphFont"/>
    <w:rsid w:val="00FF1308"/>
  </w:style>
  <w:style w:type="character" w:customStyle="1" w:styleId="addmd">
    <w:name w:val="addmd"/>
    <w:basedOn w:val="DefaultParagraphFont"/>
    <w:rsid w:val="003A710E"/>
  </w:style>
  <w:style w:type="character" w:customStyle="1" w:styleId="Heading3Char">
    <w:name w:val="Heading 3 Char"/>
    <w:basedOn w:val="DefaultParagraphFont"/>
    <w:link w:val="Heading3"/>
    <w:uiPriority w:val="9"/>
    <w:semiHidden/>
    <w:rsid w:val="009C437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0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7C"/>
  </w:style>
  <w:style w:type="paragraph" w:styleId="Footer">
    <w:name w:val="footer"/>
    <w:basedOn w:val="Normal"/>
    <w:link w:val="FooterChar"/>
    <w:uiPriority w:val="99"/>
    <w:unhideWhenUsed/>
    <w:rsid w:val="00D0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7C"/>
  </w:style>
  <w:style w:type="character" w:styleId="CommentReference">
    <w:name w:val="annotation reference"/>
    <w:basedOn w:val="DefaultParagraphFont"/>
    <w:uiPriority w:val="99"/>
    <w:semiHidden/>
    <w:unhideWhenUsed/>
    <w:rsid w:val="00143FC6"/>
    <w:rPr>
      <w:sz w:val="16"/>
      <w:szCs w:val="16"/>
    </w:rPr>
  </w:style>
  <w:style w:type="paragraph" w:styleId="CommentText">
    <w:name w:val="annotation text"/>
    <w:basedOn w:val="Normal"/>
    <w:link w:val="CommentTextChar"/>
    <w:uiPriority w:val="99"/>
    <w:semiHidden/>
    <w:unhideWhenUsed/>
    <w:rsid w:val="00143FC6"/>
    <w:pPr>
      <w:spacing w:line="240" w:lineRule="auto"/>
    </w:pPr>
    <w:rPr>
      <w:sz w:val="20"/>
      <w:szCs w:val="20"/>
    </w:rPr>
  </w:style>
  <w:style w:type="character" w:customStyle="1" w:styleId="CommentTextChar">
    <w:name w:val="Comment Text Char"/>
    <w:basedOn w:val="DefaultParagraphFont"/>
    <w:link w:val="CommentText"/>
    <w:uiPriority w:val="99"/>
    <w:semiHidden/>
    <w:rsid w:val="00143FC6"/>
    <w:rPr>
      <w:sz w:val="20"/>
      <w:szCs w:val="20"/>
    </w:rPr>
  </w:style>
  <w:style w:type="paragraph" w:styleId="CommentSubject">
    <w:name w:val="annotation subject"/>
    <w:basedOn w:val="CommentText"/>
    <w:next w:val="CommentText"/>
    <w:link w:val="CommentSubjectChar"/>
    <w:uiPriority w:val="99"/>
    <w:semiHidden/>
    <w:unhideWhenUsed/>
    <w:rsid w:val="00143FC6"/>
    <w:rPr>
      <w:b/>
      <w:bCs/>
    </w:rPr>
  </w:style>
  <w:style w:type="character" w:customStyle="1" w:styleId="CommentSubjectChar">
    <w:name w:val="Comment Subject Char"/>
    <w:basedOn w:val="CommentTextChar"/>
    <w:link w:val="CommentSubject"/>
    <w:uiPriority w:val="99"/>
    <w:semiHidden/>
    <w:rsid w:val="00143FC6"/>
    <w:rPr>
      <w:b/>
      <w:bCs/>
      <w:sz w:val="20"/>
      <w:szCs w:val="20"/>
    </w:rPr>
  </w:style>
  <w:style w:type="character" w:customStyle="1" w:styleId="mb">
    <w:name w:val="mb"/>
    <w:basedOn w:val="DefaultParagraphFont"/>
    <w:rsid w:val="00BE0F99"/>
  </w:style>
  <w:style w:type="character" w:customStyle="1" w:styleId="fn">
    <w:name w:val="fn"/>
    <w:basedOn w:val="DefaultParagraphFont"/>
    <w:rsid w:val="001163B7"/>
  </w:style>
  <w:style w:type="character" w:customStyle="1" w:styleId="comma">
    <w:name w:val="comma"/>
    <w:basedOn w:val="DefaultParagraphFont"/>
    <w:rsid w:val="001163B7"/>
  </w:style>
  <w:style w:type="character" w:styleId="Emphasis">
    <w:name w:val="Emphasis"/>
    <w:basedOn w:val="DefaultParagraphFont"/>
    <w:uiPriority w:val="20"/>
    <w:qFormat/>
    <w:rsid w:val="006C10C8"/>
    <w:rPr>
      <w:i/>
      <w:iCs/>
    </w:rPr>
  </w:style>
  <w:style w:type="paragraph" w:styleId="FootnoteText">
    <w:name w:val="footnote text"/>
    <w:basedOn w:val="Normal"/>
    <w:link w:val="FootnoteTextChar"/>
    <w:uiPriority w:val="99"/>
    <w:semiHidden/>
    <w:unhideWhenUsed/>
    <w:rsid w:val="00272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39D"/>
    <w:rPr>
      <w:sz w:val="20"/>
      <w:szCs w:val="20"/>
    </w:rPr>
  </w:style>
  <w:style w:type="character" w:styleId="FootnoteReference">
    <w:name w:val="footnote reference"/>
    <w:basedOn w:val="DefaultParagraphFont"/>
    <w:uiPriority w:val="99"/>
    <w:semiHidden/>
    <w:unhideWhenUsed/>
    <w:rsid w:val="002723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13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E1EB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9C43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96D"/>
    <w:rPr>
      <w:color w:val="0000FF"/>
      <w:u w:val="single"/>
    </w:rPr>
  </w:style>
  <w:style w:type="character" w:styleId="FollowedHyperlink">
    <w:name w:val="FollowedHyperlink"/>
    <w:basedOn w:val="DefaultParagraphFont"/>
    <w:uiPriority w:val="99"/>
    <w:semiHidden/>
    <w:unhideWhenUsed/>
    <w:rsid w:val="00765018"/>
    <w:rPr>
      <w:color w:val="800080" w:themeColor="followedHyperlink"/>
      <w:u w:val="single"/>
    </w:rPr>
  </w:style>
  <w:style w:type="character" w:customStyle="1" w:styleId="apple-converted-space">
    <w:name w:val="apple-converted-space"/>
    <w:rsid w:val="00CA0E08"/>
  </w:style>
  <w:style w:type="table" w:styleId="TableGrid">
    <w:name w:val="Table Grid"/>
    <w:basedOn w:val="TableNormal"/>
    <w:uiPriority w:val="59"/>
    <w:rsid w:val="009700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0064"/>
    <w:pPr>
      <w:ind w:left="720"/>
      <w:contextualSpacing/>
    </w:pPr>
    <w:rPr>
      <w:lang w:val="en-US"/>
    </w:rPr>
  </w:style>
  <w:style w:type="character" w:customStyle="1" w:styleId="Heading2Char">
    <w:name w:val="Heading 2 Char"/>
    <w:basedOn w:val="DefaultParagraphFont"/>
    <w:link w:val="Heading2"/>
    <w:uiPriority w:val="9"/>
    <w:rsid w:val="001E1EBD"/>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1E1E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E72AF"/>
    <w:rPr>
      <w:b/>
      <w:bCs/>
    </w:rPr>
  </w:style>
  <w:style w:type="character" w:customStyle="1" w:styleId="a">
    <w:name w:val="a"/>
    <w:basedOn w:val="DefaultParagraphFont"/>
    <w:rsid w:val="00446FDD"/>
  </w:style>
  <w:style w:type="character" w:customStyle="1" w:styleId="l">
    <w:name w:val="l"/>
    <w:basedOn w:val="DefaultParagraphFont"/>
    <w:rsid w:val="009027D6"/>
  </w:style>
  <w:style w:type="paragraph" w:styleId="BalloonText">
    <w:name w:val="Balloon Text"/>
    <w:basedOn w:val="Normal"/>
    <w:link w:val="BalloonTextChar"/>
    <w:uiPriority w:val="99"/>
    <w:semiHidden/>
    <w:unhideWhenUsed/>
    <w:rsid w:val="0002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994"/>
    <w:rPr>
      <w:rFonts w:ascii="Tahoma" w:hAnsi="Tahoma" w:cs="Tahoma"/>
      <w:sz w:val="16"/>
      <w:szCs w:val="16"/>
    </w:rPr>
  </w:style>
  <w:style w:type="character" w:customStyle="1" w:styleId="Heading1Char">
    <w:name w:val="Heading 1 Char"/>
    <w:basedOn w:val="DefaultParagraphFont"/>
    <w:link w:val="Heading1"/>
    <w:uiPriority w:val="9"/>
    <w:rsid w:val="00FF1308"/>
    <w:rPr>
      <w:rFonts w:asciiTheme="majorHAnsi" w:eastAsiaTheme="majorEastAsia" w:hAnsiTheme="majorHAnsi" w:cstheme="majorBidi"/>
      <w:b/>
      <w:bCs/>
      <w:color w:val="365F91" w:themeColor="accent1" w:themeShade="BF"/>
      <w:sz w:val="28"/>
      <w:szCs w:val="28"/>
    </w:rPr>
  </w:style>
  <w:style w:type="character" w:customStyle="1" w:styleId="personname">
    <w:name w:val="person_name"/>
    <w:basedOn w:val="DefaultParagraphFont"/>
    <w:rsid w:val="00FF1308"/>
  </w:style>
  <w:style w:type="character" w:customStyle="1" w:styleId="addmd">
    <w:name w:val="addmd"/>
    <w:basedOn w:val="DefaultParagraphFont"/>
    <w:rsid w:val="003A710E"/>
  </w:style>
  <w:style w:type="character" w:customStyle="1" w:styleId="Heading3Char">
    <w:name w:val="Heading 3 Char"/>
    <w:basedOn w:val="DefaultParagraphFont"/>
    <w:link w:val="Heading3"/>
    <w:uiPriority w:val="9"/>
    <w:semiHidden/>
    <w:rsid w:val="009C437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0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7C"/>
  </w:style>
  <w:style w:type="paragraph" w:styleId="Footer">
    <w:name w:val="footer"/>
    <w:basedOn w:val="Normal"/>
    <w:link w:val="FooterChar"/>
    <w:uiPriority w:val="99"/>
    <w:unhideWhenUsed/>
    <w:rsid w:val="00D0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7C"/>
  </w:style>
  <w:style w:type="character" w:styleId="CommentReference">
    <w:name w:val="annotation reference"/>
    <w:basedOn w:val="DefaultParagraphFont"/>
    <w:uiPriority w:val="99"/>
    <w:semiHidden/>
    <w:unhideWhenUsed/>
    <w:rsid w:val="00143FC6"/>
    <w:rPr>
      <w:sz w:val="16"/>
      <w:szCs w:val="16"/>
    </w:rPr>
  </w:style>
  <w:style w:type="paragraph" w:styleId="CommentText">
    <w:name w:val="annotation text"/>
    <w:basedOn w:val="Normal"/>
    <w:link w:val="CommentTextChar"/>
    <w:uiPriority w:val="99"/>
    <w:semiHidden/>
    <w:unhideWhenUsed/>
    <w:rsid w:val="00143FC6"/>
    <w:pPr>
      <w:spacing w:line="240" w:lineRule="auto"/>
    </w:pPr>
    <w:rPr>
      <w:sz w:val="20"/>
      <w:szCs w:val="20"/>
    </w:rPr>
  </w:style>
  <w:style w:type="character" w:customStyle="1" w:styleId="CommentTextChar">
    <w:name w:val="Comment Text Char"/>
    <w:basedOn w:val="DefaultParagraphFont"/>
    <w:link w:val="CommentText"/>
    <w:uiPriority w:val="99"/>
    <w:semiHidden/>
    <w:rsid w:val="00143FC6"/>
    <w:rPr>
      <w:sz w:val="20"/>
      <w:szCs w:val="20"/>
    </w:rPr>
  </w:style>
  <w:style w:type="paragraph" w:styleId="CommentSubject">
    <w:name w:val="annotation subject"/>
    <w:basedOn w:val="CommentText"/>
    <w:next w:val="CommentText"/>
    <w:link w:val="CommentSubjectChar"/>
    <w:uiPriority w:val="99"/>
    <w:semiHidden/>
    <w:unhideWhenUsed/>
    <w:rsid w:val="00143FC6"/>
    <w:rPr>
      <w:b/>
      <w:bCs/>
    </w:rPr>
  </w:style>
  <w:style w:type="character" w:customStyle="1" w:styleId="CommentSubjectChar">
    <w:name w:val="Comment Subject Char"/>
    <w:basedOn w:val="CommentTextChar"/>
    <w:link w:val="CommentSubject"/>
    <w:uiPriority w:val="99"/>
    <w:semiHidden/>
    <w:rsid w:val="00143FC6"/>
    <w:rPr>
      <w:b/>
      <w:bCs/>
      <w:sz w:val="20"/>
      <w:szCs w:val="20"/>
    </w:rPr>
  </w:style>
  <w:style w:type="character" w:customStyle="1" w:styleId="mb">
    <w:name w:val="mb"/>
    <w:basedOn w:val="DefaultParagraphFont"/>
    <w:rsid w:val="00BE0F99"/>
  </w:style>
  <w:style w:type="character" w:customStyle="1" w:styleId="fn">
    <w:name w:val="fn"/>
    <w:basedOn w:val="DefaultParagraphFont"/>
    <w:rsid w:val="001163B7"/>
  </w:style>
  <w:style w:type="character" w:customStyle="1" w:styleId="comma">
    <w:name w:val="comma"/>
    <w:basedOn w:val="DefaultParagraphFont"/>
    <w:rsid w:val="001163B7"/>
  </w:style>
  <w:style w:type="character" w:styleId="Emphasis">
    <w:name w:val="Emphasis"/>
    <w:basedOn w:val="DefaultParagraphFont"/>
    <w:uiPriority w:val="20"/>
    <w:qFormat/>
    <w:rsid w:val="006C10C8"/>
    <w:rPr>
      <w:i/>
      <w:iCs/>
    </w:rPr>
  </w:style>
  <w:style w:type="paragraph" w:styleId="FootnoteText">
    <w:name w:val="footnote text"/>
    <w:basedOn w:val="Normal"/>
    <w:link w:val="FootnoteTextChar"/>
    <w:uiPriority w:val="99"/>
    <w:semiHidden/>
    <w:unhideWhenUsed/>
    <w:rsid w:val="00272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39D"/>
    <w:rPr>
      <w:sz w:val="20"/>
      <w:szCs w:val="20"/>
    </w:rPr>
  </w:style>
  <w:style w:type="character" w:styleId="FootnoteReference">
    <w:name w:val="footnote reference"/>
    <w:basedOn w:val="DefaultParagraphFont"/>
    <w:uiPriority w:val="99"/>
    <w:semiHidden/>
    <w:unhideWhenUsed/>
    <w:rsid w:val="00272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5778">
      <w:bodyDiv w:val="1"/>
      <w:marLeft w:val="0"/>
      <w:marRight w:val="0"/>
      <w:marTop w:val="0"/>
      <w:marBottom w:val="0"/>
      <w:divBdr>
        <w:top w:val="none" w:sz="0" w:space="0" w:color="auto"/>
        <w:left w:val="none" w:sz="0" w:space="0" w:color="auto"/>
        <w:bottom w:val="none" w:sz="0" w:space="0" w:color="auto"/>
        <w:right w:val="none" w:sz="0" w:space="0" w:color="auto"/>
      </w:divBdr>
    </w:div>
    <w:div w:id="390541880">
      <w:bodyDiv w:val="1"/>
      <w:marLeft w:val="0"/>
      <w:marRight w:val="0"/>
      <w:marTop w:val="0"/>
      <w:marBottom w:val="0"/>
      <w:divBdr>
        <w:top w:val="none" w:sz="0" w:space="0" w:color="auto"/>
        <w:left w:val="none" w:sz="0" w:space="0" w:color="auto"/>
        <w:bottom w:val="none" w:sz="0" w:space="0" w:color="auto"/>
        <w:right w:val="none" w:sz="0" w:space="0" w:color="auto"/>
      </w:divBdr>
      <w:divsChild>
        <w:div w:id="1073696677">
          <w:marLeft w:val="0"/>
          <w:marRight w:val="0"/>
          <w:marTop w:val="0"/>
          <w:marBottom w:val="0"/>
          <w:divBdr>
            <w:top w:val="none" w:sz="0" w:space="0" w:color="auto"/>
            <w:left w:val="none" w:sz="0" w:space="0" w:color="auto"/>
            <w:bottom w:val="none" w:sz="0" w:space="0" w:color="auto"/>
            <w:right w:val="none" w:sz="0" w:space="0" w:color="auto"/>
          </w:divBdr>
          <w:divsChild>
            <w:div w:id="770852804">
              <w:marLeft w:val="0"/>
              <w:marRight w:val="0"/>
              <w:marTop w:val="225"/>
              <w:marBottom w:val="225"/>
              <w:divBdr>
                <w:top w:val="none" w:sz="0" w:space="0" w:color="auto"/>
                <w:left w:val="none" w:sz="0" w:space="0" w:color="auto"/>
                <w:bottom w:val="none" w:sz="0" w:space="0" w:color="auto"/>
                <w:right w:val="none" w:sz="0" w:space="0" w:color="auto"/>
              </w:divBdr>
            </w:div>
            <w:div w:id="1285888700">
              <w:marLeft w:val="0"/>
              <w:marRight w:val="0"/>
              <w:marTop w:val="0"/>
              <w:marBottom w:val="225"/>
              <w:divBdr>
                <w:top w:val="none" w:sz="0" w:space="0" w:color="auto"/>
                <w:left w:val="none" w:sz="0" w:space="0" w:color="auto"/>
                <w:bottom w:val="none" w:sz="0" w:space="0" w:color="auto"/>
                <w:right w:val="none" w:sz="0" w:space="0" w:color="auto"/>
              </w:divBdr>
            </w:div>
          </w:divsChild>
        </w:div>
        <w:div w:id="2116779473">
          <w:marLeft w:val="0"/>
          <w:marRight w:val="0"/>
          <w:marTop w:val="0"/>
          <w:marBottom w:val="0"/>
          <w:divBdr>
            <w:top w:val="none" w:sz="0" w:space="0" w:color="auto"/>
            <w:left w:val="none" w:sz="0" w:space="0" w:color="auto"/>
            <w:bottom w:val="none" w:sz="0" w:space="0" w:color="auto"/>
            <w:right w:val="none" w:sz="0" w:space="0" w:color="auto"/>
          </w:divBdr>
        </w:div>
        <w:div w:id="1382436166">
          <w:marLeft w:val="0"/>
          <w:marRight w:val="0"/>
          <w:marTop w:val="0"/>
          <w:marBottom w:val="0"/>
          <w:divBdr>
            <w:top w:val="single" w:sz="6" w:space="0" w:color="FFFFFF"/>
            <w:left w:val="none" w:sz="0" w:space="0" w:color="auto"/>
            <w:bottom w:val="single" w:sz="6" w:space="0" w:color="FFFFFF"/>
            <w:right w:val="none" w:sz="0" w:space="0" w:color="auto"/>
          </w:divBdr>
        </w:div>
      </w:divsChild>
    </w:div>
    <w:div w:id="439615835">
      <w:bodyDiv w:val="1"/>
      <w:marLeft w:val="0"/>
      <w:marRight w:val="0"/>
      <w:marTop w:val="0"/>
      <w:marBottom w:val="0"/>
      <w:divBdr>
        <w:top w:val="none" w:sz="0" w:space="0" w:color="auto"/>
        <w:left w:val="none" w:sz="0" w:space="0" w:color="auto"/>
        <w:bottom w:val="none" w:sz="0" w:space="0" w:color="auto"/>
        <w:right w:val="none" w:sz="0" w:space="0" w:color="auto"/>
      </w:divBdr>
    </w:div>
    <w:div w:id="471680238">
      <w:bodyDiv w:val="1"/>
      <w:marLeft w:val="0"/>
      <w:marRight w:val="0"/>
      <w:marTop w:val="0"/>
      <w:marBottom w:val="0"/>
      <w:divBdr>
        <w:top w:val="none" w:sz="0" w:space="0" w:color="auto"/>
        <w:left w:val="none" w:sz="0" w:space="0" w:color="auto"/>
        <w:bottom w:val="none" w:sz="0" w:space="0" w:color="auto"/>
        <w:right w:val="none" w:sz="0" w:space="0" w:color="auto"/>
      </w:divBdr>
      <w:divsChild>
        <w:div w:id="1027607360">
          <w:marLeft w:val="0"/>
          <w:marRight w:val="0"/>
          <w:marTop w:val="0"/>
          <w:marBottom w:val="0"/>
          <w:divBdr>
            <w:top w:val="none" w:sz="0" w:space="0" w:color="auto"/>
            <w:left w:val="none" w:sz="0" w:space="0" w:color="auto"/>
            <w:bottom w:val="none" w:sz="0" w:space="0" w:color="auto"/>
            <w:right w:val="none" w:sz="0" w:space="0" w:color="auto"/>
          </w:divBdr>
        </w:div>
      </w:divsChild>
    </w:div>
    <w:div w:id="497237959">
      <w:bodyDiv w:val="1"/>
      <w:marLeft w:val="0"/>
      <w:marRight w:val="0"/>
      <w:marTop w:val="0"/>
      <w:marBottom w:val="0"/>
      <w:divBdr>
        <w:top w:val="none" w:sz="0" w:space="0" w:color="auto"/>
        <w:left w:val="none" w:sz="0" w:space="0" w:color="auto"/>
        <w:bottom w:val="none" w:sz="0" w:space="0" w:color="auto"/>
        <w:right w:val="none" w:sz="0" w:space="0" w:color="auto"/>
      </w:divBdr>
    </w:div>
    <w:div w:id="745305166">
      <w:bodyDiv w:val="1"/>
      <w:marLeft w:val="0"/>
      <w:marRight w:val="0"/>
      <w:marTop w:val="0"/>
      <w:marBottom w:val="0"/>
      <w:divBdr>
        <w:top w:val="none" w:sz="0" w:space="0" w:color="auto"/>
        <w:left w:val="none" w:sz="0" w:space="0" w:color="auto"/>
        <w:bottom w:val="none" w:sz="0" w:space="0" w:color="auto"/>
        <w:right w:val="none" w:sz="0" w:space="0" w:color="auto"/>
      </w:divBdr>
      <w:divsChild>
        <w:div w:id="2131775056">
          <w:marLeft w:val="0"/>
          <w:marRight w:val="0"/>
          <w:marTop w:val="0"/>
          <w:marBottom w:val="0"/>
          <w:divBdr>
            <w:top w:val="none" w:sz="0" w:space="0" w:color="auto"/>
            <w:left w:val="none" w:sz="0" w:space="0" w:color="auto"/>
            <w:bottom w:val="none" w:sz="0" w:space="0" w:color="auto"/>
            <w:right w:val="none" w:sz="0" w:space="0" w:color="auto"/>
          </w:divBdr>
        </w:div>
        <w:div w:id="1643074761">
          <w:marLeft w:val="0"/>
          <w:marRight w:val="0"/>
          <w:marTop w:val="0"/>
          <w:marBottom w:val="0"/>
          <w:divBdr>
            <w:top w:val="none" w:sz="0" w:space="0" w:color="auto"/>
            <w:left w:val="none" w:sz="0" w:space="0" w:color="auto"/>
            <w:bottom w:val="none" w:sz="0" w:space="0" w:color="auto"/>
            <w:right w:val="none" w:sz="0" w:space="0" w:color="auto"/>
          </w:divBdr>
        </w:div>
        <w:div w:id="906651179">
          <w:marLeft w:val="0"/>
          <w:marRight w:val="0"/>
          <w:marTop w:val="0"/>
          <w:marBottom w:val="0"/>
          <w:divBdr>
            <w:top w:val="none" w:sz="0" w:space="0" w:color="auto"/>
            <w:left w:val="none" w:sz="0" w:space="0" w:color="auto"/>
            <w:bottom w:val="none" w:sz="0" w:space="0" w:color="auto"/>
            <w:right w:val="none" w:sz="0" w:space="0" w:color="auto"/>
          </w:divBdr>
        </w:div>
      </w:divsChild>
    </w:div>
    <w:div w:id="1078554192">
      <w:bodyDiv w:val="1"/>
      <w:marLeft w:val="0"/>
      <w:marRight w:val="0"/>
      <w:marTop w:val="0"/>
      <w:marBottom w:val="0"/>
      <w:divBdr>
        <w:top w:val="none" w:sz="0" w:space="0" w:color="auto"/>
        <w:left w:val="none" w:sz="0" w:space="0" w:color="auto"/>
        <w:bottom w:val="none" w:sz="0" w:space="0" w:color="auto"/>
        <w:right w:val="none" w:sz="0" w:space="0" w:color="auto"/>
      </w:divBdr>
    </w:div>
    <w:div w:id="1262954322">
      <w:bodyDiv w:val="1"/>
      <w:marLeft w:val="0"/>
      <w:marRight w:val="0"/>
      <w:marTop w:val="0"/>
      <w:marBottom w:val="0"/>
      <w:divBdr>
        <w:top w:val="none" w:sz="0" w:space="0" w:color="auto"/>
        <w:left w:val="none" w:sz="0" w:space="0" w:color="auto"/>
        <w:bottom w:val="none" w:sz="0" w:space="0" w:color="auto"/>
        <w:right w:val="none" w:sz="0" w:space="0" w:color="auto"/>
      </w:divBdr>
      <w:divsChild>
        <w:div w:id="227764856">
          <w:marLeft w:val="0"/>
          <w:marRight w:val="0"/>
          <w:marTop w:val="0"/>
          <w:marBottom w:val="0"/>
          <w:divBdr>
            <w:top w:val="none" w:sz="0" w:space="0" w:color="auto"/>
            <w:left w:val="none" w:sz="0" w:space="0" w:color="auto"/>
            <w:bottom w:val="none" w:sz="0" w:space="0" w:color="auto"/>
            <w:right w:val="none" w:sz="0" w:space="0" w:color="auto"/>
          </w:divBdr>
          <w:divsChild>
            <w:div w:id="5562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6722">
      <w:bodyDiv w:val="1"/>
      <w:marLeft w:val="0"/>
      <w:marRight w:val="0"/>
      <w:marTop w:val="0"/>
      <w:marBottom w:val="0"/>
      <w:divBdr>
        <w:top w:val="none" w:sz="0" w:space="0" w:color="auto"/>
        <w:left w:val="none" w:sz="0" w:space="0" w:color="auto"/>
        <w:bottom w:val="none" w:sz="0" w:space="0" w:color="auto"/>
        <w:right w:val="none" w:sz="0" w:space="0" w:color="auto"/>
      </w:divBdr>
      <w:divsChild>
        <w:div w:id="1970940366">
          <w:marLeft w:val="0"/>
          <w:marRight w:val="0"/>
          <w:marTop w:val="0"/>
          <w:marBottom w:val="0"/>
          <w:divBdr>
            <w:top w:val="none" w:sz="0" w:space="0" w:color="auto"/>
            <w:left w:val="none" w:sz="0" w:space="0" w:color="auto"/>
            <w:bottom w:val="none" w:sz="0" w:space="0" w:color="auto"/>
            <w:right w:val="none" w:sz="0" w:space="0" w:color="auto"/>
          </w:divBdr>
        </w:div>
        <w:div w:id="1478376494">
          <w:marLeft w:val="0"/>
          <w:marRight w:val="0"/>
          <w:marTop w:val="0"/>
          <w:marBottom w:val="0"/>
          <w:divBdr>
            <w:top w:val="none" w:sz="0" w:space="0" w:color="auto"/>
            <w:left w:val="none" w:sz="0" w:space="0" w:color="auto"/>
            <w:bottom w:val="none" w:sz="0" w:space="0" w:color="auto"/>
            <w:right w:val="none" w:sz="0" w:space="0" w:color="auto"/>
          </w:divBdr>
        </w:div>
      </w:divsChild>
    </w:div>
    <w:div w:id="1403406996">
      <w:bodyDiv w:val="1"/>
      <w:marLeft w:val="0"/>
      <w:marRight w:val="0"/>
      <w:marTop w:val="0"/>
      <w:marBottom w:val="0"/>
      <w:divBdr>
        <w:top w:val="none" w:sz="0" w:space="0" w:color="auto"/>
        <w:left w:val="none" w:sz="0" w:space="0" w:color="auto"/>
        <w:bottom w:val="none" w:sz="0" w:space="0" w:color="auto"/>
        <w:right w:val="none" w:sz="0" w:space="0" w:color="auto"/>
      </w:divBdr>
    </w:div>
    <w:div w:id="1573420342">
      <w:bodyDiv w:val="1"/>
      <w:marLeft w:val="0"/>
      <w:marRight w:val="0"/>
      <w:marTop w:val="0"/>
      <w:marBottom w:val="0"/>
      <w:divBdr>
        <w:top w:val="none" w:sz="0" w:space="0" w:color="auto"/>
        <w:left w:val="none" w:sz="0" w:space="0" w:color="auto"/>
        <w:bottom w:val="none" w:sz="0" w:space="0" w:color="auto"/>
        <w:right w:val="none" w:sz="0" w:space="0" w:color="auto"/>
      </w:divBdr>
    </w:div>
    <w:div w:id="1756323788">
      <w:bodyDiv w:val="1"/>
      <w:marLeft w:val="0"/>
      <w:marRight w:val="0"/>
      <w:marTop w:val="0"/>
      <w:marBottom w:val="0"/>
      <w:divBdr>
        <w:top w:val="none" w:sz="0" w:space="0" w:color="auto"/>
        <w:left w:val="none" w:sz="0" w:space="0" w:color="auto"/>
        <w:bottom w:val="none" w:sz="0" w:space="0" w:color="auto"/>
        <w:right w:val="none" w:sz="0" w:space="0" w:color="auto"/>
      </w:divBdr>
    </w:div>
    <w:div w:id="1895772613">
      <w:bodyDiv w:val="1"/>
      <w:marLeft w:val="0"/>
      <w:marRight w:val="0"/>
      <w:marTop w:val="0"/>
      <w:marBottom w:val="0"/>
      <w:divBdr>
        <w:top w:val="none" w:sz="0" w:space="0" w:color="auto"/>
        <w:left w:val="none" w:sz="0" w:space="0" w:color="auto"/>
        <w:bottom w:val="none" w:sz="0" w:space="0" w:color="auto"/>
        <w:right w:val="none" w:sz="0" w:space="0" w:color="auto"/>
      </w:divBdr>
      <w:divsChild>
        <w:div w:id="594945074">
          <w:marLeft w:val="0"/>
          <w:marRight w:val="0"/>
          <w:marTop w:val="0"/>
          <w:marBottom w:val="0"/>
          <w:divBdr>
            <w:top w:val="none" w:sz="0" w:space="0" w:color="auto"/>
            <w:left w:val="none" w:sz="0" w:space="0" w:color="auto"/>
            <w:bottom w:val="none" w:sz="0" w:space="0" w:color="auto"/>
            <w:right w:val="none" w:sz="0" w:space="0" w:color="auto"/>
          </w:divBdr>
          <w:divsChild>
            <w:div w:id="1044868691">
              <w:marLeft w:val="0"/>
              <w:marRight w:val="0"/>
              <w:marTop w:val="0"/>
              <w:marBottom w:val="0"/>
              <w:divBdr>
                <w:top w:val="none" w:sz="0" w:space="0" w:color="auto"/>
                <w:left w:val="none" w:sz="0" w:space="0" w:color="auto"/>
                <w:bottom w:val="none" w:sz="0" w:space="0" w:color="auto"/>
                <w:right w:val="none" w:sz="0" w:space="0" w:color="auto"/>
              </w:divBdr>
            </w:div>
            <w:div w:id="2064476848">
              <w:marLeft w:val="0"/>
              <w:marRight w:val="0"/>
              <w:marTop w:val="0"/>
              <w:marBottom w:val="0"/>
              <w:divBdr>
                <w:top w:val="none" w:sz="0" w:space="0" w:color="auto"/>
                <w:left w:val="none" w:sz="0" w:space="0" w:color="auto"/>
                <w:bottom w:val="none" w:sz="0" w:space="0" w:color="auto"/>
                <w:right w:val="none" w:sz="0" w:space="0" w:color="auto"/>
              </w:divBdr>
              <w:divsChild>
                <w:div w:id="2938289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862088627">
          <w:marLeft w:val="0"/>
          <w:marRight w:val="0"/>
          <w:marTop w:val="0"/>
          <w:marBottom w:val="150"/>
          <w:divBdr>
            <w:top w:val="none" w:sz="0" w:space="0" w:color="auto"/>
            <w:left w:val="none" w:sz="0" w:space="0" w:color="auto"/>
            <w:bottom w:val="none" w:sz="0" w:space="0" w:color="auto"/>
            <w:right w:val="none" w:sz="0" w:space="0" w:color="auto"/>
          </w:divBdr>
          <w:divsChild>
            <w:div w:id="1387946809">
              <w:marLeft w:val="0"/>
              <w:marRight w:val="0"/>
              <w:marTop w:val="0"/>
              <w:marBottom w:val="0"/>
              <w:divBdr>
                <w:top w:val="none" w:sz="0" w:space="0" w:color="auto"/>
                <w:left w:val="none" w:sz="0" w:space="0" w:color="auto"/>
                <w:bottom w:val="none" w:sz="0" w:space="0" w:color="auto"/>
                <w:right w:val="none" w:sz="0" w:space="0" w:color="auto"/>
              </w:divBdr>
            </w:div>
            <w:div w:id="585001535">
              <w:marLeft w:val="0"/>
              <w:marRight w:val="0"/>
              <w:marTop w:val="0"/>
              <w:marBottom w:val="0"/>
              <w:divBdr>
                <w:top w:val="none" w:sz="0" w:space="0" w:color="auto"/>
                <w:left w:val="none" w:sz="0" w:space="0" w:color="auto"/>
                <w:bottom w:val="none" w:sz="0" w:space="0" w:color="auto"/>
                <w:right w:val="none" w:sz="0" w:space="0" w:color="auto"/>
              </w:divBdr>
            </w:div>
            <w:div w:id="537619141">
              <w:marLeft w:val="0"/>
              <w:marRight w:val="0"/>
              <w:marTop w:val="0"/>
              <w:marBottom w:val="0"/>
              <w:divBdr>
                <w:top w:val="none" w:sz="0" w:space="0" w:color="auto"/>
                <w:left w:val="none" w:sz="0" w:space="0" w:color="auto"/>
                <w:bottom w:val="none" w:sz="0" w:space="0" w:color="auto"/>
                <w:right w:val="none" w:sz="0" w:space="0" w:color="auto"/>
              </w:divBdr>
            </w:div>
          </w:divsChild>
        </w:div>
        <w:div w:id="261767563">
          <w:marLeft w:val="0"/>
          <w:marRight w:val="0"/>
          <w:marTop w:val="0"/>
          <w:marBottom w:val="0"/>
          <w:divBdr>
            <w:top w:val="none" w:sz="0" w:space="0" w:color="auto"/>
            <w:left w:val="none" w:sz="0" w:space="0" w:color="auto"/>
            <w:bottom w:val="none" w:sz="0" w:space="0" w:color="auto"/>
            <w:right w:val="none" w:sz="0" w:space="0" w:color="auto"/>
          </w:divBdr>
          <w:divsChild>
            <w:div w:id="323819112">
              <w:marLeft w:val="0"/>
              <w:marRight w:val="0"/>
              <w:marTop w:val="0"/>
              <w:marBottom w:val="0"/>
              <w:divBdr>
                <w:top w:val="none" w:sz="0" w:space="0" w:color="auto"/>
                <w:left w:val="none" w:sz="0" w:space="0" w:color="auto"/>
                <w:bottom w:val="none" w:sz="0" w:space="0" w:color="auto"/>
                <w:right w:val="none" w:sz="0" w:space="0" w:color="auto"/>
              </w:divBdr>
              <w:divsChild>
                <w:div w:id="1776973472">
                  <w:marLeft w:val="0"/>
                  <w:marRight w:val="0"/>
                  <w:marTop w:val="0"/>
                  <w:marBottom w:val="0"/>
                  <w:divBdr>
                    <w:top w:val="none" w:sz="0" w:space="0" w:color="auto"/>
                    <w:left w:val="none" w:sz="0" w:space="0" w:color="auto"/>
                    <w:bottom w:val="none" w:sz="0" w:space="0" w:color="auto"/>
                    <w:right w:val="none" w:sz="0" w:space="0" w:color="auto"/>
                  </w:divBdr>
                  <w:divsChild>
                    <w:div w:id="1656838790">
                      <w:marLeft w:val="0"/>
                      <w:marRight w:val="0"/>
                      <w:marTop w:val="0"/>
                      <w:marBottom w:val="0"/>
                      <w:divBdr>
                        <w:top w:val="none" w:sz="0" w:space="0" w:color="auto"/>
                        <w:left w:val="none" w:sz="0" w:space="0" w:color="auto"/>
                        <w:bottom w:val="none" w:sz="0" w:space="0" w:color="auto"/>
                        <w:right w:val="none" w:sz="0" w:space="0" w:color="auto"/>
                      </w:divBdr>
                      <w:divsChild>
                        <w:div w:id="1567760044">
                          <w:marLeft w:val="0"/>
                          <w:marRight w:val="0"/>
                          <w:marTop w:val="0"/>
                          <w:marBottom w:val="0"/>
                          <w:divBdr>
                            <w:top w:val="none" w:sz="0" w:space="0" w:color="auto"/>
                            <w:left w:val="none" w:sz="0" w:space="0" w:color="auto"/>
                            <w:bottom w:val="none" w:sz="0" w:space="0" w:color="auto"/>
                            <w:right w:val="none" w:sz="0" w:space="0" w:color="auto"/>
                          </w:divBdr>
                          <w:divsChild>
                            <w:div w:id="362904494">
                              <w:marLeft w:val="0"/>
                              <w:marRight w:val="0"/>
                              <w:marTop w:val="0"/>
                              <w:marBottom w:val="0"/>
                              <w:divBdr>
                                <w:top w:val="none" w:sz="0" w:space="0" w:color="auto"/>
                                <w:left w:val="none" w:sz="0" w:space="0" w:color="auto"/>
                                <w:bottom w:val="none" w:sz="0" w:space="0" w:color="auto"/>
                                <w:right w:val="none" w:sz="0" w:space="0" w:color="auto"/>
                              </w:divBdr>
                            </w:div>
                          </w:divsChild>
                        </w:div>
                        <w:div w:id="1700625890">
                          <w:marLeft w:val="0"/>
                          <w:marRight w:val="0"/>
                          <w:marTop w:val="0"/>
                          <w:marBottom w:val="0"/>
                          <w:divBdr>
                            <w:top w:val="none" w:sz="0" w:space="0" w:color="auto"/>
                            <w:left w:val="none" w:sz="0" w:space="0" w:color="auto"/>
                            <w:bottom w:val="none" w:sz="0" w:space="0" w:color="auto"/>
                            <w:right w:val="none" w:sz="0" w:space="0" w:color="auto"/>
                          </w:divBdr>
                          <w:divsChild>
                            <w:div w:id="841509059">
                              <w:marLeft w:val="0"/>
                              <w:marRight w:val="0"/>
                              <w:marTop w:val="0"/>
                              <w:marBottom w:val="0"/>
                              <w:divBdr>
                                <w:top w:val="none" w:sz="0" w:space="0" w:color="auto"/>
                                <w:left w:val="none" w:sz="0" w:space="0" w:color="auto"/>
                                <w:bottom w:val="none" w:sz="0" w:space="0" w:color="auto"/>
                                <w:right w:val="none" w:sz="0" w:space="0" w:color="auto"/>
                              </w:divBdr>
                            </w:div>
                            <w:div w:id="749428934">
                              <w:marLeft w:val="0"/>
                              <w:marRight w:val="0"/>
                              <w:marTop w:val="0"/>
                              <w:marBottom w:val="0"/>
                              <w:divBdr>
                                <w:top w:val="none" w:sz="0" w:space="0" w:color="auto"/>
                                <w:left w:val="none" w:sz="0" w:space="0" w:color="auto"/>
                                <w:bottom w:val="none" w:sz="0" w:space="0" w:color="auto"/>
                                <w:right w:val="none" w:sz="0" w:space="0" w:color="auto"/>
                              </w:divBdr>
                            </w:div>
                            <w:div w:id="954021399">
                              <w:marLeft w:val="0"/>
                              <w:marRight w:val="0"/>
                              <w:marTop w:val="0"/>
                              <w:marBottom w:val="0"/>
                              <w:divBdr>
                                <w:top w:val="none" w:sz="0" w:space="0" w:color="auto"/>
                                <w:left w:val="none" w:sz="0" w:space="0" w:color="auto"/>
                                <w:bottom w:val="none" w:sz="0" w:space="0" w:color="auto"/>
                                <w:right w:val="none" w:sz="0" w:space="0" w:color="auto"/>
                              </w:divBdr>
                            </w:div>
                            <w:div w:id="713888228">
                              <w:marLeft w:val="0"/>
                              <w:marRight w:val="0"/>
                              <w:marTop w:val="0"/>
                              <w:marBottom w:val="0"/>
                              <w:divBdr>
                                <w:top w:val="none" w:sz="0" w:space="0" w:color="auto"/>
                                <w:left w:val="none" w:sz="0" w:space="0" w:color="auto"/>
                                <w:bottom w:val="none" w:sz="0" w:space="0" w:color="auto"/>
                                <w:right w:val="none" w:sz="0" w:space="0" w:color="auto"/>
                              </w:divBdr>
                            </w:div>
                            <w:div w:id="1990547752">
                              <w:marLeft w:val="0"/>
                              <w:marRight w:val="0"/>
                              <w:marTop w:val="0"/>
                              <w:marBottom w:val="0"/>
                              <w:divBdr>
                                <w:top w:val="none" w:sz="0" w:space="0" w:color="auto"/>
                                <w:left w:val="none" w:sz="0" w:space="0" w:color="auto"/>
                                <w:bottom w:val="none" w:sz="0" w:space="0" w:color="auto"/>
                                <w:right w:val="none" w:sz="0" w:space="0" w:color="auto"/>
                              </w:divBdr>
                            </w:div>
                            <w:div w:id="1959025673">
                              <w:marLeft w:val="0"/>
                              <w:marRight w:val="0"/>
                              <w:marTop w:val="0"/>
                              <w:marBottom w:val="0"/>
                              <w:divBdr>
                                <w:top w:val="none" w:sz="0" w:space="0" w:color="auto"/>
                                <w:left w:val="none" w:sz="0" w:space="0" w:color="auto"/>
                                <w:bottom w:val="none" w:sz="0" w:space="0" w:color="auto"/>
                                <w:right w:val="none" w:sz="0" w:space="0" w:color="auto"/>
                              </w:divBdr>
                            </w:div>
                            <w:div w:id="1830050927">
                              <w:marLeft w:val="0"/>
                              <w:marRight w:val="0"/>
                              <w:marTop w:val="0"/>
                              <w:marBottom w:val="0"/>
                              <w:divBdr>
                                <w:top w:val="none" w:sz="0" w:space="0" w:color="auto"/>
                                <w:left w:val="none" w:sz="0" w:space="0" w:color="auto"/>
                                <w:bottom w:val="none" w:sz="0" w:space="0" w:color="auto"/>
                                <w:right w:val="none" w:sz="0" w:space="0" w:color="auto"/>
                              </w:divBdr>
                            </w:div>
                            <w:div w:id="798569438">
                              <w:marLeft w:val="0"/>
                              <w:marRight w:val="0"/>
                              <w:marTop w:val="0"/>
                              <w:marBottom w:val="0"/>
                              <w:divBdr>
                                <w:top w:val="none" w:sz="0" w:space="0" w:color="auto"/>
                                <w:left w:val="none" w:sz="0" w:space="0" w:color="auto"/>
                                <w:bottom w:val="none" w:sz="0" w:space="0" w:color="auto"/>
                                <w:right w:val="none" w:sz="0" w:space="0" w:color="auto"/>
                              </w:divBdr>
                            </w:div>
                            <w:div w:id="17306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9269">
      <w:bodyDiv w:val="1"/>
      <w:marLeft w:val="0"/>
      <w:marRight w:val="0"/>
      <w:marTop w:val="0"/>
      <w:marBottom w:val="0"/>
      <w:divBdr>
        <w:top w:val="none" w:sz="0" w:space="0" w:color="auto"/>
        <w:left w:val="none" w:sz="0" w:space="0" w:color="auto"/>
        <w:bottom w:val="none" w:sz="0" w:space="0" w:color="auto"/>
        <w:right w:val="none" w:sz="0" w:space="0" w:color="auto"/>
      </w:divBdr>
      <w:divsChild>
        <w:div w:id="758865327">
          <w:marLeft w:val="0"/>
          <w:marRight w:val="0"/>
          <w:marTop w:val="0"/>
          <w:marBottom w:val="0"/>
          <w:divBdr>
            <w:top w:val="none" w:sz="0" w:space="0" w:color="auto"/>
            <w:left w:val="none" w:sz="0" w:space="0" w:color="auto"/>
            <w:bottom w:val="none" w:sz="0" w:space="0" w:color="auto"/>
            <w:right w:val="none" w:sz="0" w:space="0" w:color="auto"/>
          </w:divBdr>
        </w:div>
        <w:div w:id="445120587">
          <w:marLeft w:val="0"/>
          <w:marRight w:val="0"/>
          <w:marTop w:val="0"/>
          <w:marBottom w:val="0"/>
          <w:divBdr>
            <w:top w:val="none" w:sz="0" w:space="0" w:color="auto"/>
            <w:left w:val="none" w:sz="0" w:space="0" w:color="auto"/>
            <w:bottom w:val="none" w:sz="0" w:space="0" w:color="auto"/>
            <w:right w:val="none" w:sz="0" w:space="0" w:color="auto"/>
          </w:divBdr>
        </w:div>
        <w:div w:id="869150787">
          <w:marLeft w:val="0"/>
          <w:marRight w:val="0"/>
          <w:marTop w:val="0"/>
          <w:marBottom w:val="0"/>
          <w:divBdr>
            <w:top w:val="none" w:sz="0" w:space="0" w:color="auto"/>
            <w:left w:val="none" w:sz="0" w:space="0" w:color="auto"/>
            <w:bottom w:val="none" w:sz="0" w:space="0" w:color="auto"/>
            <w:right w:val="none" w:sz="0" w:space="0" w:color="auto"/>
          </w:divBdr>
        </w:div>
        <w:div w:id="184908796">
          <w:marLeft w:val="0"/>
          <w:marRight w:val="0"/>
          <w:marTop w:val="0"/>
          <w:marBottom w:val="0"/>
          <w:divBdr>
            <w:top w:val="none" w:sz="0" w:space="0" w:color="auto"/>
            <w:left w:val="none" w:sz="0" w:space="0" w:color="auto"/>
            <w:bottom w:val="none" w:sz="0" w:space="0" w:color="auto"/>
            <w:right w:val="none" w:sz="0" w:space="0" w:color="auto"/>
          </w:divBdr>
        </w:div>
        <w:div w:id="450438894">
          <w:marLeft w:val="0"/>
          <w:marRight w:val="0"/>
          <w:marTop w:val="0"/>
          <w:marBottom w:val="0"/>
          <w:divBdr>
            <w:top w:val="none" w:sz="0" w:space="0" w:color="auto"/>
            <w:left w:val="none" w:sz="0" w:space="0" w:color="auto"/>
            <w:bottom w:val="none" w:sz="0" w:space="0" w:color="auto"/>
            <w:right w:val="none" w:sz="0" w:space="0" w:color="auto"/>
          </w:divBdr>
        </w:div>
        <w:div w:id="63574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il.google.com/mail/u/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ournals.sfu.ca/CALICO/index.php/calico/article/view/702/56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ademia.edu/3674006/ETANDEM_LANGUAGE_LEARNING_INTEGRATED_IN_THE_CURRICULUM_REFLECTION_FROM_STUDENTS_PERSPECTIVES.%20Accessed%2025.01.20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les.eric.ed.gov/fulltext/ED430397.pdf%20Accessed%2025.01.2014" TargetMode="External"/><Relationship Id="rId5" Type="http://schemas.openxmlformats.org/officeDocument/2006/relationships/settings" Target="settings.xml"/><Relationship Id="rId15" Type="http://schemas.openxmlformats.org/officeDocument/2006/relationships/hyperlink" Target="http://www.corpuslg.org/journals/the_especialist/issues/27_1_2006/artigo5_Vassalo&amp;Telles.pdf" TargetMode="External"/><Relationship Id="rId10" Type="http://schemas.openxmlformats.org/officeDocument/2006/relationships/hyperlink" Target="http://www.ntcu.edu.tw/english/e/Liaw.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alico.org/memberBrowse.php?action=article&amp;id=172" TargetMode="External"/><Relationship Id="rId14" Type="http://schemas.openxmlformats.org/officeDocument/2006/relationships/hyperlink" Target="http://oro.open.ac.uk/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C421-5694-4296-BE98-98CDC732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5931</Words>
  <Characters>33810</Characters>
  <Application>Microsoft Office Word</Application>
  <DocSecurity>0</DocSecurity>
  <Lines>281</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dcu</cp:lastModifiedBy>
  <cp:revision>2</cp:revision>
  <dcterms:created xsi:type="dcterms:W3CDTF">2015-09-01T10:40:00Z</dcterms:created>
  <dcterms:modified xsi:type="dcterms:W3CDTF">2015-09-01T10:40:00Z</dcterms:modified>
</cp:coreProperties>
</file>