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5C" w:rsidRDefault="00EA0B5C" w:rsidP="00EA0B5C">
      <w:pPr>
        <w:spacing w:before="0" w:after="0"/>
        <w:rPr>
          <w:b/>
          <w:szCs w:val="20"/>
          <w:lang w:val="en-GB"/>
        </w:rPr>
      </w:pPr>
      <w:r>
        <w:rPr>
          <w:b/>
          <w:szCs w:val="20"/>
          <w:lang w:val="en-GB"/>
        </w:rPr>
        <w:t>Rachael Joyce</w:t>
      </w:r>
    </w:p>
    <w:p w:rsidR="00EA0B5C" w:rsidRDefault="00EA0B5C" w:rsidP="00EA0B5C">
      <w:pPr>
        <w:spacing w:before="0" w:after="0"/>
        <w:rPr>
          <w:szCs w:val="20"/>
          <w:lang w:val="en-GB"/>
        </w:rPr>
      </w:pPr>
      <w:r>
        <w:rPr>
          <w:szCs w:val="20"/>
          <w:lang w:val="en-GB"/>
        </w:rPr>
        <w:t>School of Nursing and Human Sciences</w:t>
      </w:r>
    </w:p>
    <w:p w:rsidR="00EA0B5C" w:rsidRDefault="00EA0B5C" w:rsidP="00EA0B5C">
      <w:pPr>
        <w:spacing w:before="0" w:after="0"/>
        <w:rPr>
          <w:szCs w:val="20"/>
          <w:lang w:val="en-GB"/>
        </w:rPr>
      </w:pPr>
      <w:r>
        <w:rPr>
          <w:szCs w:val="20"/>
          <w:lang w:val="en-GB"/>
        </w:rPr>
        <w:t>DCU, Ireland</w:t>
      </w:r>
    </w:p>
    <w:p w:rsidR="00EA0B5C" w:rsidRDefault="00795A4E" w:rsidP="00EA0B5C">
      <w:pPr>
        <w:spacing w:before="0" w:after="0"/>
        <w:rPr>
          <w:szCs w:val="20"/>
          <w:lang w:val="en-GB"/>
        </w:rPr>
      </w:pPr>
      <w:hyperlink r:id="rId6" w:history="1">
        <w:r w:rsidR="00EA0B5C" w:rsidRPr="00D54443">
          <w:rPr>
            <w:rStyle w:val="Hyperlink"/>
            <w:szCs w:val="20"/>
            <w:lang w:val="en-GB"/>
          </w:rPr>
          <w:t>rachael.joyce@dcu.ie</w:t>
        </w:r>
      </w:hyperlink>
    </w:p>
    <w:p w:rsidR="00EA0B5C" w:rsidRDefault="00EA0B5C" w:rsidP="00EA0B5C">
      <w:pPr>
        <w:spacing w:before="0" w:after="0"/>
        <w:rPr>
          <w:szCs w:val="20"/>
          <w:lang w:val="en-GB"/>
        </w:rPr>
      </w:pPr>
      <w:r>
        <w:rPr>
          <w:szCs w:val="20"/>
          <w:lang w:val="en-GB"/>
        </w:rPr>
        <w:t>01-7005317</w:t>
      </w:r>
    </w:p>
    <w:p w:rsidR="00EA0B5C" w:rsidRPr="00EA0B5C" w:rsidRDefault="00EA0B5C" w:rsidP="00EA0B5C">
      <w:pPr>
        <w:spacing w:before="0" w:after="0"/>
        <w:rPr>
          <w:szCs w:val="20"/>
          <w:lang w:val="en-GB"/>
        </w:rPr>
      </w:pPr>
    </w:p>
    <w:p w:rsidR="00EA0B5C" w:rsidRDefault="00EA0B5C" w:rsidP="00EA0B5C">
      <w:pPr>
        <w:spacing w:before="0" w:after="0"/>
        <w:rPr>
          <w:b/>
          <w:szCs w:val="20"/>
          <w:lang w:val="en-GB"/>
        </w:rPr>
      </w:pPr>
      <w:r>
        <w:rPr>
          <w:b/>
          <w:szCs w:val="20"/>
          <w:lang w:val="en-GB"/>
        </w:rPr>
        <w:t>Dr Louise Hopper</w:t>
      </w:r>
    </w:p>
    <w:p w:rsidR="00EA0B5C" w:rsidRDefault="00EA0B5C" w:rsidP="00EA0B5C">
      <w:pPr>
        <w:spacing w:before="0" w:after="0"/>
        <w:rPr>
          <w:szCs w:val="20"/>
          <w:lang w:val="en-GB"/>
        </w:rPr>
      </w:pPr>
      <w:r>
        <w:rPr>
          <w:szCs w:val="20"/>
          <w:lang w:val="en-GB"/>
        </w:rPr>
        <w:t>School of Nursing and Human Sciences</w:t>
      </w:r>
    </w:p>
    <w:p w:rsidR="00EA0B5C" w:rsidRDefault="00EA0B5C" w:rsidP="00EA0B5C">
      <w:pPr>
        <w:spacing w:before="0" w:after="0"/>
        <w:rPr>
          <w:szCs w:val="20"/>
          <w:lang w:val="en-GB"/>
        </w:rPr>
      </w:pPr>
      <w:r>
        <w:rPr>
          <w:szCs w:val="20"/>
          <w:lang w:val="en-GB"/>
        </w:rPr>
        <w:t>DCU, Ireland</w:t>
      </w:r>
    </w:p>
    <w:p w:rsidR="00EA0B5C" w:rsidRDefault="00795A4E" w:rsidP="00EA0B5C">
      <w:pPr>
        <w:spacing w:before="0" w:after="0"/>
        <w:rPr>
          <w:szCs w:val="20"/>
          <w:lang w:val="en-GB"/>
        </w:rPr>
      </w:pPr>
      <w:hyperlink r:id="rId7" w:history="1">
        <w:r w:rsidR="00EA0B5C" w:rsidRPr="00D54443">
          <w:rPr>
            <w:rStyle w:val="Hyperlink"/>
            <w:szCs w:val="20"/>
            <w:lang w:val="en-GB"/>
          </w:rPr>
          <w:t>louise.hopper@dcu.ie</w:t>
        </w:r>
      </w:hyperlink>
    </w:p>
    <w:p w:rsidR="00EA0B5C" w:rsidRDefault="00EA0B5C" w:rsidP="00EA0B5C">
      <w:pPr>
        <w:spacing w:before="0" w:after="0"/>
        <w:rPr>
          <w:szCs w:val="20"/>
          <w:lang w:val="en-GB"/>
        </w:rPr>
      </w:pPr>
      <w:r>
        <w:rPr>
          <w:szCs w:val="20"/>
          <w:lang w:val="en-GB"/>
        </w:rPr>
        <w:t>01-7008540</w:t>
      </w:r>
    </w:p>
    <w:p w:rsidR="00EA0B5C" w:rsidRDefault="00EA0B5C" w:rsidP="00EA0B5C">
      <w:pPr>
        <w:spacing w:before="0" w:after="0"/>
        <w:rPr>
          <w:b/>
          <w:szCs w:val="20"/>
          <w:lang w:val="en-GB"/>
        </w:rPr>
      </w:pPr>
    </w:p>
    <w:p w:rsidR="00EA0B5C" w:rsidRDefault="00EA0B5C" w:rsidP="00EA0B5C">
      <w:pPr>
        <w:spacing w:before="0" w:after="0"/>
        <w:rPr>
          <w:b/>
          <w:szCs w:val="20"/>
          <w:lang w:val="en-GB"/>
        </w:rPr>
      </w:pPr>
      <w:r>
        <w:rPr>
          <w:b/>
          <w:szCs w:val="20"/>
          <w:lang w:val="en-GB"/>
        </w:rPr>
        <w:t xml:space="preserve">Paulina </w:t>
      </w:r>
      <w:proofErr w:type="spellStart"/>
      <w:r>
        <w:rPr>
          <w:b/>
          <w:szCs w:val="20"/>
          <w:lang w:val="en-GB"/>
        </w:rPr>
        <w:t>Piasek</w:t>
      </w:r>
      <w:proofErr w:type="spellEnd"/>
    </w:p>
    <w:p w:rsidR="00EA0B5C" w:rsidRDefault="00EA0B5C" w:rsidP="00EA0B5C">
      <w:pPr>
        <w:spacing w:before="0" w:after="0"/>
        <w:rPr>
          <w:szCs w:val="20"/>
          <w:lang w:val="en-GB"/>
        </w:rPr>
      </w:pPr>
      <w:r>
        <w:rPr>
          <w:szCs w:val="20"/>
          <w:lang w:val="en-GB"/>
        </w:rPr>
        <w:t>School of Nursing and Human Sciences</w:t>
      </w:r>
    </w:p>
    <w:p w:rsidR="00EA0B5C" w:rsidRDefault="00EA0B5C" w:rsidP="00EA0B5C">
      <w:pPr>
        <w:spacing w:before="0" w:after="0"/>
        <w:rPr>
          <w:szCs w:val="20"/>
          <w:lang w:val="en-GB"/>
        </w:rPr>
      </w:pPr>
      <w:r>
        <w:rPr>
          <w:szCs w:val="20"/>
          <w:lang w:val="en-GB"/>
        </w:rPr>
        <w:t>DCU, Ireland</w:t>
      </w:r>
    </w:p>
    <w:p w:rsidR="00EA0B5C" w:rsidRDefault="00EA0B5C" w:rsidP="00EA0B5C">
      <w:pPr>
        <w:spacing w:before="0" w:after="0"/>
        <w:rPr>
          <w:szCs w:val="20"/>
          <w:lang w:val="en-GB"/>
        </w:rPr>
      </w:pPr>
      <w:hyperlink r:id="rId8" w:history="1">
        <w:r w:rsidRPr="00D54443">
          <w:rPr>
            <w:rStyle w:val="Hyperlink"/>
            <w:szCs w:val="20"/>
            <w:lang w:val="en-GB"/>
          </w:rPr>
          <w:t>paulina.piasek@dcu.ie</w:t>
        </w:r>
      </w:hyperlink>
    </w:p>
    <w:p w:rsidR="00EA0B5C" w:rsidRDefault="00EA0B5C" w:rsidP="00EA0B5C">
      <w:pPr>
        <w:spacing w:before="0" w:after="0"/>
        <w:rPr>
          <w:b/>
          <w:szCs w:val="20"/>
          <w:lang w:val="en-GB"/>
        </w:rPr>
      </w:pPr>
    </w:p>
    <w:p w:rsidR="00EA0B5C" w:rsidRDefault="00EA0B5C" w:rsidP="00EA0B5C">
      <w:pPr>
        <w:spacing w:before="0" w:after="0"/>
        <w:rPr>
          <w:b/>
          <w:szCs w:val="20"/>
          <w:lang w:val="en-GB"/>
        </w:rPr>
      </w:pPr>
      <w:r>
        <w:rPr>
          <w:b/>
          <w:szCs w:val="20"/>
          <w:lang w:val="en-GB"/>
        </w:rPr>
        <w:t>Dr Kate Irving</w:t>
      </w:r>
    </w:p>
    <w:p w:rsidR="00EA0B5C" w:rsidRDefault="00EA0B5C" w:rsidP="00EA0B5C">
      <w:pPr>
        <w:spacing w:before="0" w:after="0"/>
        <w:rPr>
          <w:szCs w:val="20"/>
          <w:lang w:val="en-GB"/>
        </w:rPr>
      </w:pPr>
      <w:r>
        <w:rPr>
          <w:szCs w:val="20"/>
          <w:lang w:val="en-GB"/>
        </w:rPr>
        <w:t>School of Nursing and Human Sciences</w:t>
      </w:r>
    </w:p>
    <w:p w:rsidR="00EA0B5C" w:rsidRDefault="00EA0B5C" w:rsidP="00EA0B5C">
      <w:pPr>
        <w:spacing w:before="0" w:after="0"/>
        <w:rPr>
          <w:szCs w:val="20"/>
          <w:lang w:val="en-GB"/>
        </w:rPr>
      </w:pPr>
      <w:r>
        <w:rPr>
          <w:szCs w:val="20"/>
          <w:lang w:val="en-GB"/>
        </w:rPr>
        <w:t>DCU, Ireland</w:t>
      </w:r>
    </w:p>
    <w:p w:rsidR="00EA0B5C" w:rsidRDefault="00795A4E" w:rsidP="00EA0B5C">
      <w:pPr>
        <w:spacing w:before="0" w:after="0"/>
        <w:rPr>
          <w:szCs w:val="20"/>
          <w:lang w:val="en-GB"/>
        </w:rPr>
      </w:pPr>
      <w:hyperlink r:id="rId9" w:history="1">
        <w:r w:rsidR="00EA0B5C">
          <w:rPr>
            <w:rStyle w:val="Hyperlink"/>
            <w:szCs w:val="20"/>
            <w:lang w:val="en-GB"/>
          </w:rPr>
          <w:t>kate.irving@dcu.ie</w:t>
        </w:r>
      </w:hyperlink>
    </w:p>
    <w:p w:rsidR="00EA0B5C" w:rsidRDefault="00EA0B5C" w:rsidP="00D64678">
      <w:pPr>
        <w:spacing w:before="0" w:after="0"/>
        <w:rPr>
          <w:b/>
          <w:szCs w:val="20"/>
          <w:lang w:val="en-GB"/>
        </w:rPr>
      </w:pPr>
    </w:p>
    <w:p w:rsidR="00EA0B5C" w:rsidRDefault="00EA0B5C" w:rsidP="00D64678">
      <w:pPr>
        <w:spacing w:before="0" w:after="0"/>
        <w:rPr>
          <w:b/>
          <w:szCs w:val="20"/>
          <w:lang w:val="en-GB"/>
        </w:rPr>
      </w:pPr>
    </w:p>
    <w:p w:rsidR="00795A4E" w:rsidRPr="00795A4E" w:rsidRDefault="00795A4E" w:rsidP="00D64678">
      <w:pPr>
        <w:spacing w:before="0" w:after="0"/>
        <w:rPr>
          <w:szCs w:val="20"/>
          <w:lang w:val="en-GB"/>
        </w:rPr>
      </w:pPr>
      <w:bookmarkStart w:id="0" w:name="_GoBack"/>
      <w:r>
        <w:rPr>
          <w:b/>
          <w:szCs w:val="20"/>
          <w:lang w:val="en-GB"/>
        </w:rPr>
        <w:t xml:space="preserve">Conference Theme: </w:t>
      </w:r>
      <w:r>
        <w:rPr>
          <w:szCs w:val="20"/>
          <w:lang w:val="en-GB"/>
        </w:rPr>
        <w:t>Ethics and the digital future</w:t>
      </w:r>
    </w:p>
    <w:p w:rsidR="00795A4E" w:rsidRDefault="00795A4E" w:rsidP="00D64678">
      <w:pPr>
        <w:spacing w:before="0" w:after="0"/>
        <w:rPr>
          <w:b/>
          <w:szCs w:val="20"/>
          <w:lang w:val="en-GB"/>
        </w:rPr>
      </w:pPr>
    </w:p>
    <w:p w:rsidR="005E037D" w:rsidRPr="00D64678" w:rsidRDefault="00783DD6" w:rsidP="00D64678">
      <w:pPr>
        <w:spacing w:before="0" w:after="0"/>
        <w:rPr>
          <w:szCs w:val="20"/>
          <w:lang w:val="en-GB"/>
        </w:rPr>
      </w:pPr>
      <w:r w:rsidRPr="00D335A6">
        <w:rPr>
          <w:b/>
          <w:szCs w:val="20"/>
          <w:lang w:val="en-GB"/>
        </w:rPr>
        <w:t>Title:</w:t>
      </w:r>
      <w:r>
        <w:rPr>
          <w:szCs w:val="20"/>
          <w:lang w:val="en-GB"/>
        </w:rPr>
        <w:t xml:space="preserve"> Ethical Challenges Associated with</w:t>
      </w:r>
      <w:r w:rsidR="00C16D0A">
        <w:rPr>
          <w:szCs w:val="20"/>
          <w:lang w:val="en-GB"/>
        </w:rPr>
        <w:t xml:space="preserve"> Technology use with People with Dementia</w:t>
      </w:r>
      <w:r>
        <w:rPr>
          <w:szCs w:val="20"/>
          <w:lang w:val="en-GB"/>
        </w:rPr>
        <w:t xml:space="preserve"> </w:t>
      </w:r>
    </w:p>
    <w:p w:rsidR="000310BB" w:rsidRPr="003C12E6" w:rsidRDefault="00986F86" w:rsidP="003C12E6">
      <w:r w:rsidRPr="005E037D">
        <w:rPr>
          <w:b/>
          <w:szCs w:val="20"/>
          <w:lang w:val="en-GB"/>
        </w:rPr>
        <w:t>Background:</w:t>
      </w:r>
      <w:r>
        <w:rPr>
          <w:szCs w:val="20"/>
          <w:lang w:val="en-GB"/>
        </w:rPr>
        <w:t xml:space="preserve"> </w:t>
      </w:r>
      <w:r w:rsidR="00327928">
        <w:rPr>
          <w:lang w:val="en-GB"/>
        </w:rPr>
        <w:t>With e</w:t>
      </w:r>
      <w:r w:rsidR="00A1219C">
        <w:rPr>
          <w:lang w:val="en-GB"/>
        </w:rPr>
        <w:t xml:space="preserve">xpected increases in dementia prevalence figures </w:t>
      </w:r>
      <w:r w:rsidR="00327928">
        <w:rPr>
          <w:lang w:val="en-GB"/>
        </w:rPr>
        <w:t xml:space="preserve">as our population ages, </w:t>
      </w:r>
      <w:r w:rsidR="003C12E6" w:rsidRPr="003C12E6">
        <w:rPr>
          <w:lang w:val="en-GB"/>
        </w:rPr>
        <w:t>the</w:t>
      </w:r>
      <w:r w:rsidR="00327928">
        <w:rPr>
          <w:lang w:val="en-GB"/>
        </w:rPr>
        <w:t>re is a great</w:t>
      </w:r>
      <w:r w:rsidR="003C12E6" w:rsidRPr="003C12E6">
        <w:rPr>
          <w:lang w:val="en-GB"/>
        </w:rPr>
        <w:t xml:space="preserve"> need to find acceptable, efficient, and cost-effective solutions that enable people wit</w:t>
      </w:r>
      <w:r w:rsidR="00327928">
        <w:rPr>
          <w:lang w:val="en-GB"/>
        </w:rPr>
        <w:t xml:space="preserve">h dementia to live well at home </w:t>
      </w:r>
      <w:r w:rsidR="003C12E6" w:rsidRPr="003C12E6">
        <w:rPr>
          <w:lang w:val="en-GB"/>
        </w:rPr>
        <w:t xml:space="preserve">and </w:t>
      </w:r>
      <w:r w:rsidR="00327928">
        <w:rPr>
          <w:lang w:val="en-GB"/>
        </w:rPr>
        <w:t xml:space="preserve">to </w:t>
      </w:r>
      <w:r w:rsidR="003C12E6" w:rsidRPr="003C12E6">
        <w:rPr>
          <w:lang w:val="en-GB"/>
        </w:rPr>
        <w:t>remain integrated with their communities for longer</w:t>
      </w:r>
      <w:r w:rsidR="003C12E6">
        <w:t xml:space="preserve">.  </w:t>
      </w:r>
      <w:r w:rsidR="003C12E6" w:rsidRPr="003C12E6">
        <w:rPr>
          <w:lang w:val="en-GB"/>
        </w:rPr>
        <w:t xml:space="preserve">Technology-based </w:t>
      </w:r>
      <w:r w:rsidR="003C12E6">
        <w:rPr>
          <w:lang w:val="en-GB"/>
        </w:rPr>
        <w:t>approaches</w:t>
      </w:r>
      <w:r w:rsidR="003C12E6" w:rsidRPr="003C12E6">
        <w:rPr>
          <w:lang w:val="en-GB"/>
        </w:rPr>
        <w:t xml:space="preserve"> have been suggested as </w:t>
      </w:r>
      <w:r w:rsidR="003C12E6">
        <w:rPr>
          <w:lang w:val="en-GB"/>
        </w:rPr>
        <w:t xml:space="preserve">a potential means of meeting these needs; however, </w:t>
      </w:r>
      <w:r w:rsidR="003C12E6" w:rsidRPr="003C12E6">
        <w:rPr>
          <w:lang w:val="en-GB"/>
        </w:rPr>
        <w:t>some ethical issues associated with their use remain unresolved</w:t>
      </w:r>
      <w:r w:rsidR="003C12E6">
        <w:rPr>
          <w:lang w:val="en-GB"/>
        </w:rPr>
        <w:t xml:space="preserve">.  </w:t>
      </w:r>
    </w:p>
    <w:p w:rsidR="00986F86" w:rsidRDefault="00986F86" w:rsidP="00986F86">
      <w:pPr>
        <w:spacing w:before="0" w:after="0"/>
        <w:rPr>
          <w:szCs w:val="20"/>
          <w:lang w:val="en-GB"/>
        </w:rPr>
      </w:pPr>
      <w:r w:rsidRPr="005E037D">
        <w:rPr>
          <w:b/>
          <w:szCs w:val="20"/>
          <w:lang w:val="en-GB"/>
        </w:rPr>
        <w:t>Methods:</w:t>
      </w:r>
      <w:r>
        <w:rPr>
          <w:szCs w:val="20"/>
          <w:lang w:val="en-GB"/>
        </w:rPr>
        <w:t xml:space="preserve"> The literature associated with Ambient Assistive Living (AAL), </w:t>
      </w:r>
      <w:proofErr w:type="spellStart"/>
      <w:proofErr w:type="gramStart"/>
      <w:r>
        <w:rPr>
          <w:szCs w:val="20"/>
          <w:lang w:val="en-GB"/>
        </w:rPr>
        <w:t>Lifelog</w:t>
      </w:r>
      <w:proofErr w:type="spellEnd"/>
      <w:r>
        <w:rPr>
          <w:szCs w:val="20"/>
          <w:lang w:val="en-GB"/>
        </w:rPr>
        <w:t xml:space="preserve"> and memory aid technologies was</w:t>
      </w:r>
      <w:proofErr w:type="gramEnd"/>
      <w:r>
        <w:rPr>
          <w:szCs w:val="20"/>
          <w:lang w:val="en-GB"/>
        </w:rPr>
        <w:t xml:space="preserve"> reviewed. The findings were combined with the results of three recent dementia-related technology projects undertaken at Dublin City University</w:t>
      </w:r>
      <w:r w:rsidR="00795A4E">
        <w:rPr>
          <w:szCs w:val="20"/>
          <w:lang w:val="en-GB"/>
        </w:rPr>
        <w:t xml:space="preserve"> (DCU)</w:t>
      </w:r>
      <w:r>
        <w:rPr>
          <w:szCs w:val="20"/>
          <w:lang w:val="en-GB"/>
        </w:rPr>
        <w:t>, to identify the key ethical issues associated with the use of these technologies and the current state of the scholarly debate surrounding these issues.</w:t>
      </w:r>
    </w:p>
    <w:p w:rsidR="00986F86" w:rsidRDefault="00986F86" w:rsidP="00986F86">
      <w:pPr>
        <w:spacing w:before="0" w:after="0"/>
        <w:rPr>
          <w:szCs w:val="20"/>
          <w:lang w:val="en-GB"/>
        </w:rPr>
      </w:pPr>
    </w:p>
    <w:p w:rsidR="00986F86" w:rsidRDefault="00986F86" w:rsidP="00986F86">
      <w:pPr>
        <w:spacing w:before="0" w:after="0"/>
        <w:rPr>
          <w:szCs w:val="20"/>
          <w:lang w:val="en-GB"/>
        </w:rPr>
      </w:pPr>
      <w:r w:rsidRPr="005E037D">
        <w:rPr>
          <w:b/>
          <w:szCs w:val="20"/>
          <w:lang w:val="en-GB"/>
        </w:rPr>
        <w:t>Results:</w:t>
      </w:r>
      <w:r>
        <w:rPr>
          <w:szCs w:val="20"/>
          <w:lang w:val="en-GB"/>
        </w:rPr>
        <w:t xml:space="preserve"> The potential benefits and the specific limitations of using home-based AAL, </w:t>
      </w:r>
      <w:proofErr w:type="spellStart"/>
      <w:r>
        <w:rPr>
          <w:szCs w:val="20"/>
          <w:lang w:val="en-GB"/>
        </w:rPr>
        <w:t>Lifelog</w:t>
      </w:r>
      <w:proofErr w:type="spellEnd"/>
      <w:r>
        <w:rPr>
          <w:szCs w:val="20"/>
          <w:lang w:val="en-GB"/>
        </w:rPr>
        <w:t xml:space="preserve"> and memory aid technologies with people with dementia will be explored. We consider their potential </w:t>
      </w:r>
      <w:proofErr w:type="spellStart"/>
      <w:r>
        <w:rPr>
          <w:szCs w:val="20"/>
          <w:lang w:val="en-GB"/>
        </w:rPr>
        <w:t>mis</w:t>
      </w:r>
      <w:proofErr w:type="spellEnd"/>
      <w:r>
        <w:rPr>
          <w:szCs w:val="20"/>
          <w:lang w:val="en-GB"/>
        </w:rPr>
        <w:t xml:space="preserve">-use as surveillance tools and the possible exploitation of the data captured during their use. </w:t>
      </w:r>
      <w:r w:rsidR="00D64678">
        <w:rPr>
          <w:szCs w:val="20"/>
          <w:lang w:val="en-GB"/>
        </w:rPr>
        <w:t xml:space="preserve">We also explore the possibility of adverse affective outcomes for people with dementia and their caregivers emerging from the use of such technologies.  </w:t>
      </w:r>
      <w:r>
        <w:rPr>
          <w:szCs w:val="20"/>
          <w:lang w:val="en-GB"/>
        </w:rPr>
        <w:t xml:space="preserve">Finally, the challenge of gaining informed consent, including third party consent will be discussed, both in terms of proposed solutions and in light of the current legal framework in Ireland. </w:t>
      </w:r>
    </w:p>
    <w:p w:rsidR="00986F86" w:rsidRDefault="00986F86" w:rsidP="00986F86">
      <w:pPr>
        <w:spacing w:before="0" w:after="0"/>
        <w:rPr>
          <w:szCs w:val="20"/>
          <w:lang w:val="en-GB"/>
        </w:rPr>
      </w:pPr>
    </w:p>
    <w:p w:rsidR="00996319" w:rsidRDefault="00996319" w:rsidP="00996319">
      <w:pPr>
        <w:spacing w:before="0" w:after="0"/>
        <w:rPr>
          <w:szCs w:val="20"/>
          <w:lang w:val="en-GB"/>
        </w:rPr>
      </w:pPr>
      <w:r w:rsidRPr="005E037D">
        <w:rPr>
          <w:b/>
          <w:szCs w:val="20"/>
          <w:lang w:val="en-GB"/>
        </w:rPr>
        <w:t>Conclusions:</w:t>
      </w:r>
      <w:r>
        <w:rPr>
          <w:szCs w:val="20"/>
          <w:lang w:val="en-GB"/>
        </w:rPr>
        <w:t xml:space="preserve"> Using technology as a means of managing cognitive impairments, promoting </w:t>
      </w:r>
      <w:proofErr w:type="gramStart"/>
      <w:r>
        <w:rPr>
          <w:szCs w:val="20"/>
          <w:lang w:val="en-GB"/>
        </w:rPr>
        <w:t>independence</w:t>
      </w:r>
      <w:proofErr w:type="gramEnd"/>
      <w:r>
        <w:rPr>
          <w:szCs w:val="20"/>
          <w:lang w:val="en-GB"/>
        </w:rPr>
        <w:t xml:space="preserve">, and facilitating at-home living for longer is likely to increase over the coming years. Providing clear examples of the ethical issues that can arise with the use of these technologies, and the recommendations for alleviating these ethical challenges will, help to protect a vulnerable population. </w:t>
      </w:r>
    </w:p>
    <w:bookmarkEnd w:id="0"/>
    <w:p w:rsidR="003C12E6" w:rsidRDefault="003C12E6"/>
    <w:sectPr w:rsidR="003C12E6" w:rsidSect="005E037D">
      <w:pgSz w:w="11900" w:h="16840"/>
      <w:pgMar w:top="1440" w:right="1418" w:bottom="1440"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D0E06"/>
    <w:multiLevelType w:val="hybridMultilevel"/>
    <w:tmpl w:val="5E28C1F6"/>
    <w:lvl w:ilvl="0" w:tplc="83DADFB4">
      <w:start w:val="1"/>
      <w:numFmt w:val="bullet"/>
      <w:lvlText w:val="•"/>
      <w:lvlJc w:val="left"/>
      <w:pPr>
        <w:tabs>
          <w:tab w:val="num" w:pos="720"/>
        </w:tabs>
        <w:ind w:left="720" w:hanging="360"/>
      </w:pPr>
      <w:rPr>
        <w:rFonts w:ascii="Times New Roman" w:hAnsi="Times New Roman" w:hint="default"/>
      </w:rPr>
    </w:lvl>
    <w:lvl w:ilvl="1" w:tplc="A4B081DE" w:tentative="1">
      <w:start w:val="1"/>
      <w:numFmt w:val="bullet"/>
      <w:lvlText w:val="•"/>
      <w:lvlJc w:val="left"/>
      <w:pPr>
        <w:tabs>
          <w:tab w:val="num" w:pos="1440"/>
        </w:tabs>
        <w:ind w:left="1440" w:hanging="360"/>
      </w:pPr>
      <w:rPr>
        <w:rFonts w:ascii="Times New Roman" w:hAnsi="Times New Roman" w:hint="default"/>
      </w:rPr>
    </w:lvl>
    <w:lvl w:ilvl="2" w:tplc="B8B4444A" w:tentative="1">
      <w:start w:val="1"/>
      <w:numFmt w:val="bullet"/>
      <w:lvlText w:val="•"/>
      <w:lvlJc w:val="left"/>
      <w:pPr>
        <w:tabs>
          <w:tab w:val="num" w:pos="2160"/>
        </w:tabs>
        <w:ind w:left="2160" w:hanging="360"/>
      </w:pPr>
      <w:rPr>
        <w:rFonts w:ascii="Times New Roman" w:hAnsi="Times New Roman" w:hint="default"/>
      </w:rPr>
    </w:lvl>
    <w:lvl w:ilvl="3" w:tplc="1592C7CC" w:tentative="1">
      <w:start w:val="1"/>
      <w:numFmt w:val="bullet"/>
      <w:lvlText w:val="•"/>
      <w:lvlJc w:val="left"/>
      <w:pPr>
        <w:tabs>
          <w:tab w:val="num" w:pos="2880"/>
        </w:tabs>
        <w:ind w:left="2880" w:hanging="360"/>
      </w:pPr>
      <w:rPr>
        <w:rFonts w:ascii="Times New Roman" w:hAnsi="Times New Roman" w:hint="default"/>
      </w:rPr>
    </w:lvl>
    <w:lvl w:ilvl="4" w:tplc="90DCE8C8" w:tentative="1">
      <w:start w:val="1"/>
      <w:numFmt w:val="bullet"/>
      <w:lvlText w:val="•"/>
      <w:lvlJc w:val="left"/>
      <w:pPr>
        <w:tabs>
          <w:tab w:val="num" w:pos="3600"/>
        </w:tabs>
        <w:ind w:left="3600" w:hanging="360"/>
      </w:pPr>
      <w:rPr>
        <w:rFonts w:ascii="Times New Roman" w:hAnsi="Times New Roman" w:hint="default"/>
      </w:rPr>
    </w:lvl>
    <w:lvl w:ilvl="5" w:tplc="CF405846" w:tentative="1">
      <w:start w:val="1"/>
      <w:numFmt w:val="bullet"/>
      <w:lvlText w:val="•"/>
      <w:lvlJc w:val="left"/>
      <w:pPr>
        <w:tabs>
          <w:tab w:val="num" w:pos="4320"/>
        </w:tabs>
        <w:ind w:left="4320" w:hanging="360"/>
      </w:pPr>
      <w:rPr>
        <w:rFonts w:ascii="Times New Roman" w:hAnsi="Times New Roman" w:hint="default"/>
      </w:rPr>
    </w:lvl>
    <w:lvl w:ilvl="6" w:tplc="049AD1D2" w:tentative="1">
      <w:start w:val="1"/>
      <w:numFmt w:val="bullet"/>
      <w:lvlText w:val="•"/>
      <w:lvlJc w:val="left"/>
      <w:pPr>
        <w:tabs>
          <w:tab w:val="num" w:pos="5040"/>
        </w:tabs>
        <w:ind w:left="5040" w:hanging="360"/>
      </w:pPr>
      <w:rPr>
        <w:rFonts w:ascii="Times New Roman" w:hAnsi="Times New Roman" w:hint="default"/>
      </w:rPr>
    </w:lvl>
    <w:lvl w:ilvl="7" w:tplc="1F5ED446" w:tentative="1">
      <w:start w:val="1"/>
      <w:numFmt w:val="bullet"/>
      <w:lvlText w:val="•"/>
      <w:lvlJc w:val="left"/>
      <w:pPr>
        <w:tabs>
          <w:tab w:val="num" w:pos="5760"/>
        </w:tabs>
        <w:ind w:left="5760" w:hanging="360"/>
      </w:pPr>
      <w:rPr>
        <w:rFonts w:ascii="Times New Roman" w:hAnsi="Times New Roman" w:hint="default"/>
      </w:rPr>
    </w:lvl>
    <w:lvl w:ilvl="8" w:tplc="1A32411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FB"/>
    <w:rsid w:val="000044A7"/>
    <w:rsid w:val="0003100B"/>
    <w:rsid w:val="000310BB"/>
    <w:rsid w:val="00077DDC"/>
    <w:rsid w:val="000D1967"/>
    <w:rsid w:val="00190981"/>
    <w:rsid w:val="001F4BCB"/>
    <w:rsid w:val="002243DE"/>
    <w:rsid w:val="00264C9E"/>
    <w:rsid w:val="00272AEA"/>
    <w:rsid w:val="00327928"/>
    <w:rsid w:val="003354E6"/>
    <w:rsid w:val="003A5F3F"/>
    <w:rsid w:val="003C12E6"/>
    <w:rsid w:val="00497215"/>
    <w:rsid w:val="00545938"/>
    <w:rsid w:val="00550109"/>
    <w:rsid w:val="005E037D"/>
    <w:rsid w:val="00625FF0"/>
    <w:rsid w:val="00783DD6"/>
    <w:rsid w:val="00795A4E"/>
    <w:rsid w:val="007D434D"/>
    <w:rsid w:val="00800612"/>
    <w:rsid w:val="008B09B1"/>
    <w:rsid w:val="00986F86"/>
    <w:rsid w:val="00996319"/>
    <w:rsid w:val="009B01D6"/>
    <w:rsid w:val="00A1219C"/>
    <w:rsid w:val="00A220DC"/>
    <w:rsid w:val="00A558F8"/>
    <w:rsid w:val="00BC108A"/>
    <w:rsid w:val="00C16D0A"/>
    <w:rsid w:val="00C6398C"/>
    <w:rsid w:val="00D335A6"/>
    <w:rsid w:val="00D404CF"/>
    <w:rsid w:val="00D64678"/>
    <w:rsid w:val="00D94EFB"/>
    <w:rsid w:val="00DB5652"/>
    <w:rsid w:val="00E015A1"/>
    <w:rsid w:val="00E67973"/>
    <w:rsid w:val="00EA0B5C"/>
    <w:rsid w:val="00EC00CA"/>
    <w:rsid w:val="00F2001B"/>
    <w:rsid w:val="00F90928"/>
    <w:rsid w:val="00FF490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FB"/>
    <w:pPr>
      <w:spacing w:before="120" w:after="120"/>
      <w:jc w:val="both"/>
    </w:pPr>
    <w:rPr>
      <w:rFonts w:ascii="Arial" w:eastAsia="Times New Roman" w:hAnsi="Arial" w:cs="Arial"/>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5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FB"/>
    <w:pPr>
      <w:spacing w:before="120" w:after="120"/>
      <w:jc w:val="both"/>
    </w:pPr>
    <w:rPr>
      <w:rFonts w:ascii="Arial" w:eastAsia="Times New Roman" w:hAnsi="Arial" w:cs="Arial"/>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33016">
      <w:bodyDiv w:val="1"/>
      <w:marLeft w:val="0"/>
      <w:marRight w:val="0"/>
      <w:marTop w:val="0"/>
      <w:marBottom w:val="0"/>
      <w:divBdr>
        <w:top w:val="none" w:sz="0" w:space="0" w:color="auto"/>
        <w:left w:val="none" w:sz="0" w:space="0" w:color="auto"/>
        <w:bottom w:val="none" w:sz="0" w:space="0" w:color="auto"/>
        <w:right w:val="none" w:sz="0" w:space="0" w:color="auto"/>
      </w:divBdr>
      <w:divsChild>
        <w:div w:id="1061246222">
          <w:marLeft w:val="547"/>
          <w:marRight w:val="0"/>
          <w:marTop w:val="115"/>
          <w:marBottom w:val="0"/>
          <w:divBdr>
            <w:top w:val="none" w:sz="0" w:space="0" w:color="auto"/>
            <w:left w:val="none" w:sz="0" w:space="0" w:color="auto"/>
            <w:bottom w:val="none" w:sz="0" w:space="0" w:color="auto"/>
            <w:right w:val="none" w:sz="0" w:space="0" w:color="auto"/>
          </w:divBdr>
        </w:div>
        <w:div w:id="1150363089">
          <w:marLeft w:val="547"/>
          <w:marRight w:val="0"/>
          <w:marTop w:val="480"/>
          <w:marBottom w:val="0"/>
          <w:divBdr>
            <w:top w:val="none" w:sz="0" w:space="0" w:color="auto"/>
            <w:left w:val="none" w:sz="0" w:space="0" w:color="auto"/>
            <w:bottom w:val="none" w:sz="0" w:space="0" w:color="auto"/>
            <w:right w:val="none" w:sz="0" w:space="0" w:color="auto"/>
          </w:divBdr>
        </w:div>
      </w:divsChild>
    </w:div>
    <w:div w:id="1731028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a.piasek@dcu.ie" TargetMode="External"/><Relationship Id="rId3" Type="http://schemas.microsoft.com/office/2007/relationships/stylesWithEffects" Target="stylesWithEffects.xml"/><Relationship Id="rId7" Type="http://schemas.openxmlformats.org/officeDocument/2006/relationships/hyperlink" Target="mailto:louise.hopper@dcu.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ael.joyce@dcu.i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e.irving@dc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DCU</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Hopper</dc:creator>
  <cp:lastModifiedBy>Dublin City University</cp:lastModifiedBy>
  <cp:revision>5</cp:revision>
  <dcterms:created xsi:type="dcterms:W3CDTF">2015-05-25T09:57:00Z</dcterms:created>
  <dcterms:modified xsi:type="dcterms:W3CDTF">2015-05-26T15:17:00Z</dcterms:modified>
</cp:coreProperties>
</file>